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357F9AA9"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DA730B">
        <w:rPr>
          <w:b/>
          <w:noProof/>
          <w:sz w:val="24"/>
        </w:rPr>
        <w:t>5</w:t>
      </w:r>
      <w:r w:rsidR="00FA5152">
        <w:rPr>
          <w:b/>
          <w:noProof/>
          <w:sz w:val="24"/>
        </w:rPr>
        <w:t>-e</w:t>
      </w:r>
      <w:r w:rsidR="00DC5180" w:rsidRPr="0033027D">
        <w:rPr>
          <w:b/>
          <w:noProof/>
          <w:sz w:val="24"/>
        </w:rPr>
        <w:tab/>
      </w:r>
      <w:r w:rsidR="00FA5152" w:rsidRPr="00FA5152">
        <w:rPr>
          <w:b/>
          <w:noProof/>
          <w:sz w:val="24"/>
        </w:rPr>
        <w:t>R4-20</w:t>
      </w:r>
      <w:r w:rsidR="00722C80">
        <w:rPr>
          <w:b/>
          <w:noProof/>
          <w:sz w:val="24"/>
        </w:rPr>
        <w:t>0</w:t>
      </w:r>
      <w:r w:rsidR="00397864">
        <w:rPr>
          <w:b/>
          <w:noProof/>
          <w:sz w:val="24"/>
        </w:rPr>
        <w:t>6428</w:t>
      </w:r>
    </w:p>
    <w:p w14:paraId="63C63B34" w14:textId="66D3CF42" w:rsidR="001512D7" w:rsidRPr="00566BC5" w:rsidRDefault="00566BC5" w:rsidP="00566BC5">
      <w:pPr>
        <w:pStyle w:val="CRCoverPage"/>
        <w:outlineLvl w:val="0"/>
        <w:rPr>
          <w:b/>
          <w:noProof/>
          <w:sz w:val="24"/>
        </w:rPr>
      </w:pPr>
      <w:r w:rsidRPr="00554399">
        <w:rPr>
          <w:rFonts w:eastAsia="宋体"/>
          <w:b/>
          <w:sz w:val="24"/>
          <w:szCs w:val="24"/>
          <w:lang w:eastAsia="zh-CN"/>
        </w:rPr>
        <w:t>Electronic Meeting, 2</w:t>
      </w:r>
      <w:r>
        <w:rPr>
          <w:rFonts w:eastAsia="宋体"/>
          <w:b/>
          <w:sz w:val="24"/>
          <w:szCs w:val="24"/>
          <w:lang w:eastAsia="zh-CN"/>
        </w:rPr>
        <w:t>5 May</w:t>
      </w:r>
      <w:r w:rsidRPr="00554399">
        <w:rPr>
          <w:rFonts w:eastAsia="宋体" w:hint="eastAsia"/>
          <w:b/>
          <w:sz w:val="24"/>
          <w:szCs w:val="24"/>
          <w:lang w:eastAsia="zh-CN"/>
        </w:rPr>
        <w:t xml:space="preserve"> </w:t>
      </w:r>
      <w:r w:rsidRPr="00554399">
        <w:rPr>
          <w:rFonts w:eastAsia="宋体"/>
          <w:b/>
          <w:sz w:val="24"/>
          <w:szCs w:val="24"/>
          <w:lang w:eastAsia="zh-CN"/>
        </w:rPr>
        <w:t>–</w:t>
      </w:r>
      <w:r w:rsidRPr="00554399">
        <w:rPr>
          <w:rFonts w:eastAsia="宋体" w:hint="eastAsia"/>
          <w:b/>
          <w:sz w:val="24"/>
          <w:szCs w:val="24"/>
          <w:lang w:eastAsia="zh-CN"/>
        </w:rPr>
        <w:t xml:space="preserve"> </w:t>
      </w:r>
      <w:r>
        <w:rPr>
          <w:rFonts w:eastAsia="宋体"/>
          <w:b/>
          <w:sz w:val="24"/>
          <w:szCs w:val="24"/>
          <w:lang w:eastAsia="zh-CN"/>
        </w:rPr>
        <w:t>5 June</w:t>
      </w:r>
      <w:r w:rsidRPr="00554399">
        <w:rPr>
          <w:rFonts w:eastAsia="宋体"/>
          <w:b/>
          <w:sz w:val="24"/>
          <w:szCs w:val="24"/>
          <w:lang w:eastAsia="zh-CN"/>
        </w:rPr>
        <w:t>, 202</w:t>
      </w:r>
      <w:r>
        <w:rPr>
          <w:rFonts w:eastAsia="宋体"/>
          <w:b/>
          <w:sz w:val="24"/>
          <w:szCs w:val="24"/>
          <w:lang w:eastAsia="zh-CN"/>
        </w:rPr>
        <w:t>0</w:t>
      </w:r>
      <w:r w:rsidR="00766B19">
        <w:rPr>
          <w:rFonts w:cs="Arial"/>
          <w:b/>
          <w:sz w:val="24"/>
        </w:rPr>
        <w:br/>
      </w:r>
    </w:p>
    <w:p w14:paraId="46DA2A95" w14:textId="7D05287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1E5CBD" w:rsidRPr="001E5CBD">
        <w:rPr>
          <w:rFonts w:ascii="Arial" w:hAnsi="Arial" w:cs="Arial"/>
          <w:b/>
        </w:rPr>
        <w:t>Discussion on Rel-16 beam correspondence</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380C534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1038D">
        <w:rPr>
          <w:rFonts w:ascii="Arial" w:hAnsi="Arial" w:cs="Arial"/>
          <w:b/>
        </w:rPr>
        <w:t>6.14.1.</w:t>
      </w:r>
      <w:r w:rsidR="00FB47A5">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23CC00" w14:textId="3D349B45" w:rsidR="00FB2CAD" w:rsidRPr="00916F8E" w:rsidRDefault="004524FE" w:rsidP="008F13B3">
      <w:pPr>
        <w:rPr>
          <w:lang w:eastAsia="zh-CN"/>
        </w:rPr>
      </w:pPr>
      <w:r>
        <w:t xml:space="preserve">In </w:t>
      </w:r>
      <w:r w:rsidR="006F033C">
        <w:t xml:space="preserve">RAN4#94-e-bis meeting, SSB based BC was agreed as feasible but an applicability rule is needed to minimized test </w:t>
      </w:r>
      <w:r w:rsidR="00772DF4">
        <w:t>case</w:t>
      </w:r>
      <w:r w:rsidR="006F033C">
        <w:t xml:space="preserve"> and test time compared with Rel-15</w:t>
      </w:r>
      <w:r w:rsidR="002B2704">
        <w:t>.</w:t>
      </w:r>
      <w:r w:rsidR="006F033C">
        <w:t xml:space="preserve"> Besides </w:t>
      </w:r>
      <w:r w:rsidR="00E2369F">
        <w:t xml:space="preserve">applicability rule, performance requirements of SSB based BC </w:t>
      </w:r>
      <w:r w:rsidR="00BD2E8E">
        <w:t>will</w:t>
      </w:r>
      <w:r w:rsidR="00E2369F">
        <w:t xml:space="preserve"> be further discussed. </w:t>
      </w:r>
      <w:r w:rsidR="009655E4">
        <w:t xml:space="preserve">For CSI-RS based BC, </w:t>
      </w:r>
      <w:r w:rsidR="00212DEB">
        <w:t xml:space="preserve">most side conditions have been agreed except the method to achieve </w:t>
      </w:r>
      <w:r w:rsidR="0042772B">
        <w:t>“CSI-RS only”</w:t>
      </w:r>
      <w:r w:rsidR="00212DEB">
        <w:t xml:space="preserve"> conditions.</w:t>
      </w:r>
      <w:r w:rsidR="00682A66">
        <w:t xml:space="preserve"> </w:t>
      </w:r>
      <w:r w:rsidR="00376FE4">
        <w:rPr>
          <w:rFonts w:hint="eastAsia"/>
          <w:lang w:eastAsia="zh-CN"/>
        </w:rPr>
        <w:t>I</w:t>
      </w:r>
      <w:r w:rsidR="00376FE4">
        <w:rPr>
          <w:lang w:eastAsia="zh-CN"/>
        </w:rPr>
        <w:t xml:space="preserve">n this contribution, we further </w:t>
      </w:r>
      <w:r w:rsidR="00682A66">
        <w:rPr>
          <w:lang w:eastAsia="zh-CN"/>
        </w:rPr>
        <w:t>discuss the remained open issues for both SSB based BC and CSI-RS based BC</w:t>
      </w:r>
      <w:r w:rsidR="00376FE4">
        <w:rPr>
          <w:lang w:eastAsia="zh-CN"/>
        </w:rPr>
        <w:t>.</w:t>
      </w:r>
    </w:p>
    <w:p w14:paraId="65A85401" w14:textId="697A8A6E" w:rsidR="00962566" w:rsidRDefault="000A567D" w:rsidP="00E33B8C">
      <w:pPr>
        <w:pStyle w:val="1"/>
      </w:pPr>
      <w:r>
        <w:t xml:space="preserve">2. </w:t>
      </w:r>
      <w:r>
        <w:tab/>
      </w:r>
      <w:r w:rsidR="002A1C01">
        <w:t>Discussion</w:t>
      </w:r>
    </w:p>
    <w:p w14:paraId="18B9A6AF" w14:textId="24C7C2B4" w:rsidR="007C4CA8" w:rsidRPr="007C4CA8" w:rsidRDefault="00D22E26" w:rsidP="00D22E26">
      <w:pPr>
        <w:pStyle w:val="2"/>
      </w:pPr>
      <w:r>
        <w:t>2.1</w:t>
      </w:r>
      <w:r>
        <w:tab/>
      </w:r>
      <w:r w:rsidR="00FB47A5">
        <w:t>SSB based BC</w:t>
      </w:r>
    </w:p>
    <w:p w14:paraId="23415A67" w14:textId="64B94603" w:rsidR="00F81FF7" w:rsidRDefault="00461499" w:rsidP="00F81FF7">
      <w:r>
        <w:t xml:space="preserve">The main remaining issue for SSB based BC is the performance requirement with two options captured in the WF [1] of </w:t>
      </w:r>
      <w:proofErr w:type="gramStart"/>
      <w:r>
        <w:t>last</w:t>
      </w:r>
      <w:proofErr w:type="gramEnd"/>
      <w:r>
        <w:t xml:space="preserve"> meeting:</w:t>
      </w:r>
    </w:p>
    <w:p w14:paraId="0E0D7936" w14:textId="754953D7" w:rsidR="00461499" w:rsidRDefault="00461499" w:rsidP="00F81FF7">
      <w:pPr>
        <w:rPr>
          <w:rFonts w:eastAsia="Malgun Gothic"/>
        </w:rPr>
      </w:pPr>
      <w:r>
        <w:rPr>
          <w:noProof/>
          <w:lang w:val="en-US" w:eastAsia="zh-CN"/>
        </w:rPr>
        <mc:AlternateContent>
          <mc:Choice Requires="wps">
            <w:drawing>
              <wp:inline distT="0" distB="0" distL="0" distR="0" wp14:anchorId="19225306" wp14:editId="6EB1E225">
                <wp:extent cx="6116320" cy="1009402"/>
                <wp:effectExtent l="0" t="0" r="17780" b="19685"/>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1009402"/>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2700000" algn="ctr" rotWithShape="0">
                                  <a:srgbClr val="808080">
                                    <a:alpha val="50000"/>
                                  </a:srgbClr>
                                </a:outerShdw>
                              </a:effectLst>
                            </a14:hiddenEffects>
                          </a:ext>
                        </a:extLst>
                      </wps:spPr>
                      <wps:txbx>
                        <w:txbxContent>
                          <w:p w14:paraId="6AB84FE0" w14:textId="77777777" w:rsidR="00AC2ECD" w:rsidRPr="00762D65" w:rsidRDefault="00CB7FBE" w:rsidP="00461499">
                            <w:pPr>
                              <w:pStyle w:val="af3"/>
                              <w:numPr>
                                <w:ilvl w:val="0"/>
                                <w:numId w:val="28"/>
                              </w:numPr>
                              <w:ind w:firstLine="400"/>
                              <w:rPr>
                                <w:lang w:val="en-US"/>
                              </w:rPr>
                            </w:pPr>
                            <w:r w:rsidRPr="00762D65">
                              <w:rPr>
                                <w:bCs/>
                                <w:lang w:val="en-US"/>
                              </w:rPr>
                              <w:t>how much performance relaxation, ∆p, relative to the condition which assumes both SSB and CSI-RS are present</w:t>
                            </w:r>
                          </w:p>
                          <w:p w14:paraId="3BDD367E" w14:textId="77777777" w:rsidR="00AC2ECD" w:rsidRPr="00461499" w:rsidRDefault="00CB7FBE" w:rsidP="00461499">
                            <w:pPr>
                              <w:pStyle w:val="af3"/>
                              <w:numPr>
                                <w:ilvl w:val="3"/>
                                <w:numId w:val="31"/>
                              </w:numPr>
                              <w:ind w:firstLineChars="0"/>
                              <w:rPr>
                                <w:lang w:val="en-US"/>
                              </w:rPr>
                            </w:pPr>
                            <w:r w:rsidRPr="00461499">
                              <w:rPr>
                                <w:lang w:val="en-US"/>
                              </w:rPr>
                              <w:t>Option 1: Is feasible with ∆p = 0 dB</w:t>
                            </w:r>
                          </w:p>
                          <w:p w14:paraId="30804BC1" w14:textId="77777777" w:rsidR="00AC2ECD" w:rsidRPr="00461499" w:rsidRDefault="00CB7FBE" w:rsidP="00461499">
                            <w:pPr>
                              <w:pStyle w:val="af3"/>
                              <w:numPr>
                                <w:ilvl w:val="3"/>
                                <w:numId w:val="31"/>
                              </w:numPr>
                              <w:ind w:firstLineChars="0"/>
                              <w:rPr>
                                <w:lang w:val="en-US"/>
                              </w:rPr>
                            </w:pPr>
                            <w:r w:rsidRPr="00461499">
                              <w:rPr>
                                <w:lang w:val="en-US"/>
                              </w:rPr>
                              <w:t>Option 2: Is feasible with 0 &lt; ∆p ≤ 3 dB</w:t>
                            </w:r>
                          </w:p>
                          <w:p w14:paraId="1111DC9E" w14:textId="66D73FD2" w:rsidR="00461499" w:rsidRPr="00873078" w:rsidRDefault="00461499" w:rsidP="00461499">
                            <w:pPr>
                              <w:pStyle w:val="af3"/>
                              <w:numPr>
                                <w:ilvl w:val="0"/>
                                <w:numId w:val="28"/>
                              </w:numPr>
                              <w:ind w:firstLineChars="0"/>
                              <w:rPr>
                                <w:lang w:val="en-US"/>
                              </w:rPr>
                            </w:pPr>
                          </w:p>
                        </w:txbxContent>
                      </wps:txbx>
                      <wps:bodyPr rot="0" vert="horz" wrap="square" lIns="91440" tIns="45720" rIns="91440" bIns="45720" anchor="t" anchorCtr="0" upright="1">
                        <a:noAutofit/>
                      </wps:bodyPr>
                    </wps:wsp>
                  </a:graphicData>
                </a:graphic>
              </wp:inline>
            </w:drawing>
          </mc:Choice>
          <mc:Fallback>
            <w:pict>
              <v:shapetype w14:anchorId="19225306" id="_x0000_t202" coordsize="21600,21600" o:spt="202" path="m,l,21600r21600,l21600,xe">
                <v:stroke joinstyle="miter"/>
                <v:path gradientshapeok="t" o:connecttype="rect"/>
              </v:shapetype>
              <v:shape id="Text Box 5" o:spid="_x0000_s1026" type="#_x0000_t202" style="width:481.6pt;height: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BKQ0QIAAMEFAAAOAAAAZHJzL2Uyb0RvYy54bWysVF2P2jAQfK/U/2D5nUsCgXDRhRNwUFW6&#10;fkh3VZ9N7BCrjp3ahuRa9b93bUNKe61UVQUp8sab8ezseG9u+0agI9OGK1ng5CrGiMlSUS73Bf7w&#10;uB3NMTKWSEqEkqzAT8zg28XLFzddm7OxqpWgTCMAkSbv2gLX1rZ5FJmyZg0xV6plEjYrpRtiIdT7&#10;iGrSAXojonEcz6JOadpqVTJj4O1d2MQLj19VrLTvqsowi0SBgZv1T+2fO/eMFjck32vS1rw80SD/&#10;wKIhXMKhA9QdsQQdNH8G1fBSK6Mqe1WqJlJVxUvma4BqkviXah5q0jJfC4hj2kEm8/9gy7fH9xpx&#10;WuAxRpI00KJH1lu0Uj2aOnW61uSQ9NBCmu3hNXTZV2rae1V+MkiqdU3kni21Vl3NCAV2ifsyuvg0&#10;4BgHsuveKArHkINVHqivdOOkAzEQoEOXnobOOColvJwlyWwyhq0S9pI4vk7jsT+D5OfPW23sK6Ya&#10;5BYF1tB6D0+O98Y6OiQ/p7jTjBKcbrkQPtD73VpodCRgk63/ndB/ShMSdQW+no6nQYE/QsT+9zuI&#10;hlvwu+BNgedDEsmdbhtJvRst4SKsgbKQjh/zTg51QNRbWPr3II932dfldhpn6WQ+yrLpZJRONvFo&#10;Nd+uR8t1Mptlm9V6tUm+OdZJmtecUiY3HtOcTZ+kf2eq0/ULdh1sPxB0rNQBanyoaYcod61I4iyb&#10;TTBEcPHGWSgbEbGHiVFajZFW9iO3tbe7a70DMZctmcfuH9op2pqERk0d0lnkkO7bPJzvowtq0bPq&#10;Q0YPYoLWZ129cZ1Xg2ttv+tPF2Gn6BNYGPh6n8Lcg0Wt9BeMOpghBTafD0QzjMRrCdfgOklTN3R8&#10;kE4zZ2B9ubO73CGyBKgCW4zCcm3DoDq0mu9rJ6RXQKolXJ2Ke1O7OxZYQQkugDnhiznNNDeILmOf&#10;9WPyLr4DAAD//wMAUEsDBBQABgAIAAAAIQCviu9U2wAAAAUBAAAPAAAAZHJzL2Rvd25yZXYueG1s&#10;TI/BTsMwEETvSPyDtUjcqEMqCknjVKgCjki0HDg68TZJa6+j2G0NX8/CBS4rrWY086ZaJWfFCacw&#10;eFJwO8tAILXeDNQpeN8+3zyACFGT0dYTKvjEAKv68qLSpfFnesPTJnaCQyiUWkEf41hKGdoenQ4z&#10;PyKxtvOT05HfqZNm0mcOd1bmWbaQTg/EDb0ecd1je9gcHfc+zb9s8vv1x32+Tc3utdCHl0Kp66v0&#10;uAQRMcU/M/zgMzrUzNT4I5kgrAIeEn8va8VinoNo2HRXZCDrSv6nr78BAAD//wMAUEsBAi0AFAAG&#10;AAgAAAAhALaDOJL+AAAA4QEAABMAAAAAAAAAAAAAAAAAAAAAAFtDb250ZW50X1R5cGVzXS54bWxQ&#10;SwECLQAUAAYACAAAACEAOP0h/9YAAACUAQAACwAAAAAAAAAAAAAAAAAvAQAAX3JlbHMvLnJlbHNQ&#10;SwECLQAUAAYACAAAACEANpQSkNECAADBBQAADgAAAAAAAAAAAAAAAAAuAgAAZHJzL2Uyb0RvYy54&#10;bWxQSwECLQAUAAYACAAAACEAr4rvVNsAAAAFAQAADwAAAAAAAAAAAAAAAAArBQAAZHJzL2Rvd25y&#10;ZXYueG1sUEsFBgAAAAAEAAQA8wAAADMGAAAAAA==&#10;">
                <v:shadow opacity=".5" offset="6pt,6pt"/>
                <v:textbox>
                  <w:txbxContent>
                    <w:p w14:paraId="6AB84FE0" w14:textId="77777777" w:rsidR="00AC2ECD" w:rsidRPr="00762D65" w:rsidRDefault="00CB7FBE" w:rsidP="00461499">
                      <w:pPr>
                        <w:pStyle w:val="af3"/>
                        <w:numPr>
                          <w:ilvl w:val="0"/>
                          <w:numId w:val="28"/>
                        </w:numPr>
                        <w:ind w:firstLine="400"/>
                        <w:rPr>
                          <w:lang w:val="en-US"/>
                        </w:rPr>
                      </w:pPr>
                      <w:r w:rsidRPr="00762D65">
                        <w:rPr>
                          <w:bCs/>
                          <w:lang w:val="en-US"/>
                        </w:rPr>
                        <w:t>how much performance relaxation, ∆p, relative to the condition which assumes both SSB and CSI-RS are present</w:t>
                      </w:r>
                    </w:p>
                    <w:p w14:paraId="3BDD367E" w14:textId="77777777" w:rsidR="00AC2ECD" w:rsidRPr="00461499" w:rsidRDefault="00CB7FBE" w:rsidP="00461499">
                      <w:pPr>
                        <w:pStyle w:val="af3"/>
                        <w:numPr>
                          <w:ilvl w:val="3"/>
                          <w:numId w:val="31"/>
                        </w:numPr>
                        <w:ind w:firstLineChars="0"/>
                        <w:rPr>
                          <w:lang w:val="en-US"/>
                        </w:rPr>
                      </w:pPr>
                      <w:r w:rsidRPr="00461499">
                        <w:rPr>
                          <w:lang w:val="en-US"/>
                        </w:rPr>
                        <w:t>Option 1: Is feasible with ∆p = 0 dB</w:t>
                      </w:r>
                    </w:p>
                    <w:p w14:paraId="30804BC1" w14:textId="77777777" w:rsidR="00AC2ECD" w:rsidRPr="00461499" w:rsidRDefault="00CB7FBE" w:rsidP="00461499">
                      <w:pPr>
                        <w:pStyle w:val="af3"/>
                        <w:numPr>
                          <w:ilvl w:val="3"/>
                          <w:numId w:val="31"/>
                        </w:numPr>
                        <w:ind w:firstLineChars="0"/>
                        <w:rPr>
                          <w:lang w:val="en-US"/>
                        </w:rPr>
                      </w:pPr>
                      <w:r w:rsidRPr="00461499">
                        <w:rPr>
                          <w:lang w:val="en-US"/>
                        </w:rPr>
                        <w:t>Option 2: Is feasible with 0 &lt; ∆p ≤ 3 dB</w:t>
                      </w:r>
                    </w:p>
                    <w:p w14:paraId="1111DC9E" w14:textId="66D73FD2" w:rsidR="00461499" w:rsidRPr="00873078" w:rsidRDefault="00461499" w:rsidP="00461499">
                      <w:pPr>
                        <w:pStyle w:val="af3"/>
                        <w:numPr>
                          <w:ilvl w:val="0"/>
                          <w:numId w:val="28"/>
                        </w:numPr>
                        <w:ind w:firstLineChars="0"/>
                        <w:rPr>
                          <w:lang w:val="en-US"/>
                        </w:rPr>
                      </w:pPr>
                    </w:p>
                  </w:txbxContent>
                </v:textbox>
                <w10:anchorlock/>
              </v:shape>
            </w:pict>
          </mc:Fallback>
        </mc:AlternateContent>
      </w:r>
    </w:p>
    <w:p w14:paraId="7E91059B" w14:textId="20ED055E" w:rsidR="000B00FF" w:rsidRDefault="00884426" w:rsidP="00461499">
      <w:pPr>
        <w:rPr>
          <w:rFonts w:eastAsiaTheme="minorEastAsia"/>
          <w:lang w:eastAsia="zh-CN"/>
        </w:rPr>
      </w:pPr>
      <w:r>
        <w:rPr>
          <w:rFonts w:eastAsiaTheme="minorEastAsia" w:hint="eastAsia"/>
          <w:lang w:eastAsia="zh-CN"/>
        </w:rPr>
        <w:t>A</w:t>
      </w:r>
      <w:r>
        <w:rPr>
          <w:rFonts w:eastAsiaTheme="minorEastAsia"/>
          <w:lang w:eastAsia="zh-CN"/>
        </w:rPr>
        <w:t>s discussed in our previous paper [2], Option 2 means relaxed MOP</w:t>
      </w:r>
      <w:r w:rsidR="00B37A0B">
        <w:rPr>
          <w:rFonts w:eastAsiaTheme="minorEastAsia"/>
          <w:lang w:eastAsia="zh-CN"/>
        </w:rPr>
        <w:t xml:space="preserve">. Relaxed MOP for SSB based BC means that SSB based BC is not feasible. </w:t>
      </w:r>
      <w:r w:rsidR="004242B2">
        <w:rPr>
          <w:rFonts w:eastAsiaTheme="minorEastAsia"/>
          <w:lang w:eastAsia="zh-CN"/>
        </w:rPr>
        <w:t>Beam correspondence requirements have been defined with MOP rather than MPR</w:t>
      </w:r>
      <w:r w:rsidR="00B37A0B">
        <w:rPr>
          <w:rFonts w:eastAsiaTheme="minorEastAsia"/>
          <w:lang w:eastAsia="zh-CN"/>
        </w:rPr>
        <w:t xml:space="preserve">. On the other hand, </w:t>
      </w:r>
      <w:r w:rsidR="004242B2">
        <w:rPr>
          <w:rFonts w:eastAsiaTheme="minorEastAsia"/>
          <w:lang w:eastAsia="zh-CN"/>
        </w:rPr>
        <w:t>beam correspondence performance depends on L1-RSRP accuracy</w:t>
      </w:r>
      <w:r w:rsidR="000B00FF">
        <w:rPr>
          <w:rFonts w:eastAsiaTheme="minorEastAsia"/>
          <w:lang w:eastAsia="zh-CN"/>
        </w:rPr>
        <w:t xml:space="preserve"> which is a function of SNR. As long as SNR side condition is guaranteed, beam correspondence performance shall not be degraded regardless of RS types. If SNR side condition could not </w:t>
      </w:r>
      <w:r w:rsidR="006B68CD">
        <w:rPr>
          <w:rFonts w:eastAsiaTheme="minorEastAsia"/>
          <w:lang w:eastAsia="zh-CN"/>
        </w:rPr>
        <w:t>be guaranteed, SSB based BC means not feasible.</w:t>
      </w:r>
    </w:p>
    <w:p w14:paraId="548AA3D8" w14:textId="5F627E87" w:rsidR="00F81FF7" w:rsidRPr="00884426" w:rsidRDefault="000B00FF" w:rsidP="00461499">
      <w:pPr>
        <w:rPr>
          <w:rFonts w:eastAsiaTheme="minorEastAsia"/>
          <w:lang w:eastAsia="zh-CN"/>
        </w:rPr>
      </w:pPr>
      <w:r>
        <w:rPr>
          <w:rFonts w:eastAsiaTheme="minorEastAsia"/>
          <w:lang w:eastAsia="zh-CN"/>
        </w:rPr>
        <w:t xml:space="preserve">Moreover, SSB based BC was agreed as feasible with the precondition that an applicability rule to minimized test time is needed. If SSB based BC was </w:t>
      </w:r>
      <w:r w:rsidR="006B68CD">
        <w:rPr>
          <w:rFonts w:eastAsiaTheme="minorEastAsia"/>
          <w:lang w:eastAsia="zh-CN"/>
        </w:rPr>
        <w:t>defined with relaxed MOP, then test cases and test time increase could not be avoided.</w:t>
      </w:r>
    </w:p>
    <w:p w14:paraId="077357F0" w14:textId="36F4550A" w:rsidR="00AF3088" w:rsidRDefault="00AC4F5B" w:rsidP="00AC4F5B">
      <w:r>
        <w:rPr>
          <w:lang w:eastAsia="zh-CN"/>
        </w:rPr>
        <w:t>Based on above both technical consideration and test applicability consideration, performance relaxation for SSB based BC shall not be allowed.</w:t>
      </w:r>
    </w:p>
    <w:p w14:paraId="67F4C9AB" w14:textId="5A9C4C74" w:rsidR="00627153" w:rsidRPr="00F222B4" w:rsidRDefault="009B2CCD" w:rsidP="00AC4F5B">
      <w:pPr>
        <w:rPr>
          <w:rFonts w:eastAsia="Malgun Gothic"/>
          <w:lang w:eastAsia="zh-CN"/>
        </w:rPr>
      </w:pPr>
      <w:r w:rsidRPr="001D2C8E">
        <w:rPr>
          <w:b/>
          <w:bCs/>
        </w:rPr>
        <w:t xml:space="preserve">Proposal 1: </w:t>
      </w:r>
      <w:r w:rsidR="00AC4F5B">
        <w:rPr>
          <w:rFonts w:hint="eastAsia"/>
          <w:b/>
          <w:bCs/>
          <w:lang w:eastAsia="zh-CN"/>
        </w:rPr>
        <w:t>No</w:t>
      </w:r>
      <w:r w:rsidR="00AC4F5B">
        <w:rPr>
          <w:b/>
          <w:bCs/>
          <w:lang w:eastAsia="zh-CN"/>
        </w:rPr>
        <w:t xml:space="preserve"> performance relaxation shall be allowed for SSB based BC</w:t>
      </w:r>
      <w:r w:rsidR="00F222B4">
        <w:rPr>
          <w:rFonts w:hint="eastAsia"/>
          <w:b/>
          <w:bCs/>
          <w:lang w:eastAsia="zh-CN"/>
        </w:rPr>
        <w:t>.</w:t>
      </w:r>
    </w:p>
    <w:p w14:paraId="74407849" w14:textId="7168136D" w:rsidR="00314F38" w:rsidRDefault="00314F38" w:rsidP="00B7523E">
      <w:pPr>
        <w:pStyle w:val="2"/>
      </w:pPr>
      <w:r>
        <w:t>2.2</w:t>
      </w:r>
      <w:r>
        <w:tab/>
      </w:r>
      <w:r w:rsidR="00FB47A5">
        <w:t>CSI-RS based BC</w:t>
      </w:r>
    </w:p>
    <w:p w14:paraId="5410CE5B" w14:textId="2B55B3D5" w:rsidR="00FB47A5" w:rsidRDefault="00796383" w:rsidP="00FB47A5">
      <w:pPr>
        <w:rPr>
          <w:lang w:eastAsia="zh-CN"/>
        </w:rPr>
      </w:pPr>
      <w:r>
        <w:rPr>
          <w:lang w:eastAsia="zh-CN"/>
        </w:rPr>
        <w:t xml:space="preserve">In RAN4#94-e-bis meeting, it was agreed in the WF [3] </w:t>
      </w:r>
      <w:r w:rsidR="00612DDA">
        <w:rPr>
          <w:lang w:eastAsia="zh-CN"/>
        </w:rPr>
        <w:t xml:space="preserve">for </w:t>
      </w:r>
      <w:r w:rsidR="00C07CF8">
        <w:rPr>
          <w:lang w:eastAsia="zh-CN"/>
        </w:rPr>
        <w:t>BC based on CSI-RS</w:t>
      </w:r>
      <w:r w:rsidR="00612DDA">
        <w:rPr>
          <w:lang w:eastAsia="zh-CN"/>
        </w:rPr>
        <w:t xml:space="preserve"> </w:t>
      </w:r>
      <w:r>
        <w:rPr>
          <w:lang w:eastAsia="zh-CN"/>
        </w:rPr>
        <w:t>that SSB shall be present and configured as part of side conditions for Rel-16 CSI-RS based BC.</w:t>
      </w:r>
      <w:r w:rsidR="00A80618">
        <w:rPr>
          <w:lang w:eastAsia="zh-CN"/>
        </w:rPr>
        <w:t xml:space="preserve"> The controversial point is how to configure the SSB to achieve the “CSI-RS only” condition in order to prevent UE making use of SSB for P3 beam refinement. The alternatives are as following as captured in the WF [3]:</w:t>
      </w:r>
    </w:p>
    <w:p w14:paraId="6B2C41F1" w14:textId="77777777" w:rsidR="00644405" w:rsidRPr="00A80618" w:rsidRDefault="00567E24" w:rsidP="00A80618">
      <w:pPr>
        <w:numPr>
          <w:ilvl w:val="1"/>
          <w:numId w:val="32"/>
        </w:numPr>
        <w:rPr>
          <w:i/>
          <w:lang w:val="en-US" w:eastAsia="zh-CN"/>
        </w:rPr>
      </w:pPr>
      <w:r w:rsidRPr="00A80618">
        <w:rPr>
          <w:i/>
          <w:lang w:val="en-US" w:eastAsia="zh-CN"/>
        </w:rPr>
        <w:t>Alt 1: SSB and CSI-RS are present, but SSB’s PSD is backed-off by X dB from CSI-RS</w:t>
      </w:r>
    </w:p>
    <w:p w14:paraId="1BEAA51A" w14:textId="77777777" w:rsidR="00644405" w:rsidRPr="00A80618" w:rsidRDefault="00567E24" w:rsidP="00A80618">
      <w:pPr>
        <w:numPr>
          <w:ilvl w:val="2"/>
          <w:numId w:val="32"/>
        </w:numPr>
        <w:rPr>
          <w:i/>
          <w:lang w:val="en-US" w:eastAsia="zh-CN"/>
        </w:rPr>
      </w:pPr>
      <w:r w:rsidRPr="00A80618">
        <w:rPr>
          <w:i/>
          <w:lang w:val="en-US" w:eastAsia="zh-CN"/>
        </w:rPr>
        <w:t>Continue discussing how to determine X</w:t>
      </w:r>
    </w:p>
    <w:p w14:paraId="13CC9550" w14:textId="77777777" w:rsidR="00644405" w:rsidRPr="00A80618" w:rsidRDefault="00567E24" w:rsidP="00A80618">
      <w:pPr>
        <w:numPr>
          <w:ilvl w:val="1"/>
          <w:numId w:val="32"/>
        </w:numPr>
        <w:rPr>
          <w:i/>
          <w:lang w:val="en-US" w:eastAsia="zh-CN"/>
        </w:rPr>
      </w:pPr>
      <w:r w:rsidRPr="00A80618">
        <w:rPr>
          <w:i/>
          <w:lang w:val="en-US" w:eastAsia="zh-CN"/>
        </w:rPr>
        <w:t>Alt 2: Decrease SSB power until UE SSB based SS-SINR measurement reporting is ≤ [-3] dB</w:t>
      </w:r>
    </w:p>
    <w:p w14:paraId="2A88E0C0" w14:textId="60672E4C" w:rsidR="00644405" w:rsidRPr="00A80618" w:rsidRDefault="00567E24" w:rsidP="00A80618">
      <w:pPr>
        <w:numPr>
          <w:ilvl w:val="1"/>
          <w:numId w:val="32"/>
        </w:numPr>
        <w:rPr>
          <w:i/>
          <w:lang w:val="en-US" w:eastAsia="zh-CN"/>
        </w:rPr>
      </w:pPr>
      <w:r w:rsidRPr="00A80618">
        <w:rPr>
          <w:i/>
          <w:lang w:val="en-US" w:eastAsia="zh-CN"/>
        </w:rPr>
        <w:t>Alt 3: Decide on PSD difference for CSI-RS and SSB according to a calibration procedure</w:t>
      </w:r>
    </w:p>
    <w:p w14:paraId="6022F28D" w14:textId="77777777" w:rsidR="00644405" w:rsidRPr="00A80618" w:rsidRDefault="00567E24" w:rsidP="00A80618">
      <w:pPr>
        <w:numPr>
          <w:ilvl w:val="1"/>
          <w:numId w:val="32"/>
        </w:numPr>
        <w:rPr>
          <w:i/>
          <w:lang w:val="en-US" w:eastAsia="zh-CN"/>
        </w:rPr>
      </w:pPr>
      <w:r w:rsidRPr="00A80618">
        <w:rPr>
          <w:i/>
          <w:lang w:val="en-US" w:eastAsia="zh-CN"/>
        </w:rPr>
        <w:lastRenderedPageBreak/>
        <w:t>Other alternatives can be discussed including the one where P1 CSI-RS QCL info is set to “none”</w:t>
      </w:r>
    </w:p>
    <w:p w14:paraId="5156E31F" w14:textId="42BFAABF" w:rsidR="00A80618" w:rsidRPr="00A80618" w:rsidRDefault="00A15991" w:rsidP="00FB47A5">
      <w:pPr>
        <w:rPr>
          <w:lang w:val="en-US" w:eastAsia="zh-CN"/>
        </w:rPr>
      </w:pPr>
      <w:r>
        <w:rPr>
          <w:rFonts w:hint="eastAsia"/>
          <w:lang w:val="en-US" w:eastAsia="zh-CN"/>
        </w:rPr>
        <w:t>A</w:t>
      </w:r>
      <w:r>
        <w:rPr>
          <w:lang w:val="en-US" w:eastAsia="zh-CN"/>
        </w:rPr>
        <w:t xml:space="preserve">lt 1 and Alt 2 are similar methods. For Alt 1, the backed-off value X is a fixed value for all </w:t>
      </w:r>
      <w:proofErr w:type="spellStart"/>
      <w:r>
        <w:rPr>
          <w:lang w:val="en-US" w:eastAsia="zh-CN"/>
        </w:rPr>
        <w:t>AoA</w:t>
      </w:r>
      <w:r w:rsidR="00997187">
        <w:rPr>
          <w:lang w:val="en-US" w:eastAsia="zh-CN"/>
        </w:rPr>
        <w:t>s</w:t>
      </w:r>
      <w:proofErr w:type="spellEnd"/>
      <w:r>
        <w:rPr>
          <w:lang w:val="en-US" w:eastAsia="zh-CN"/>
        </w:rPr>
        <w:t xml:space="preserve">, Alt 2 can be considered as an optimization of Alt 1 by considering the X value as a varying value depending on different </w:t>
      </w:r>
      <w:proofErr w:type="spellStart"/>
      <w:r>
        <w:rPr>
          <w:lang w:val="en-US" w:eastAsia="zh-CN"/>
        </w:rPr>
        <w:t>AoA</w:t>
      </w:r>
      <w:r w:rsidR="00997187">
        <w:rPr>
          <w:lang w:val="en-US" w:eastAsia="zh-CN"/>
        </w:rPr>
        <w:t>s</w:t>
      </w:r>
      <w:proofErr w:type="spellEnd"/>
      <w:r>
        <w:rPr>
          <w:lang w:val="en-US" w:eastAsia="zh-CN"/>
        </w:rPr>
        <w:t>.</w:t>
      </w:r>
      <w:r w:rsidR="00544E6D">
        <w:rPr>
          <w:lang w:val="en-US" w:eastAsia="zh-CN"/>
        </w:rPr>
        <w:t xml:space="preserve"> The main problem of Alt 1 is that a fixed X value </w:t>
      </w:r>
      <w:proofErr w:type="spellStart"/>
      <w:r w:rsidR="00544E6D">
        <w:rPr>
          <w:lang w:val="en-US" w:eastAsia="zh-CN"/>
        </w:rPr>
        <w:t>can not</w:t>
      </w:r>
      <w:proofErr w:type="spellEnd"/>
      <w:r w:rsidR="00544E6D">
        <w:rPr>
          <w:lang w:val="en-US" w:eastAsia="zh-CN"/>
        </w:rPr>
        <w:t xml:space="preserve"> prevent UE making use of SSB for P3 beam refinement for many </w:t>
      </w:r>
      <w:proofErr w:type="spellStart"/>
      <w:r w:rsidR="00544E6D">
        <w:rPr>
          <w:lang w:val="en-US" w:eastAsia="zh-CN"/>
        </w:rPr>
        <w:t>AoA</w:t>
      </w:r>
      <w:r w:rsidR="00FB04CD">
        <w:rPr>
          <w:lang w:val="en-US" w:eastAsia="zh-CN"/>
        </w:rPr>
        <w:t>s</w:t>
      </w:r>
      <w:proofErr w:type="spellEnd"/>
      <w:r w:rsidR="00FB04CD">
        <w:rPr>
          <w:lang w:val="en-US" w:eastAsia="zh-CN"/>
        </w:rPr>
        <w:t>, especially for the angles near to the beam peak direction</w:t>
      </w:r>
      <w:r w:rsidR="00544E6D">
        <w:rPr>
          <w:lang w:val="en-US" w:eastAsia="zh-CN"/>
        </w:rPr>
        <w:t xml:space="preserve">. Moreover, the fixed value of X is hard to be determined, </w:t>
      </w:r>
      <w:r w:rsidR="000B010A">
        <w:rPr>
          <w:lang w:val="en-US" w:eastAsia="zh-CN"/>
        </w:rPr>
        <w:t>if X is small, then there is almost no difference from Rel-15 BC; if X is big, the</w:t>
      </w:r>
      <w:r w:rsidR="00997187">
        <w:rPr>
          <w:lang w:val="en-US" w:eastAsia="zh-CN"/>
        </w:rPr>
        <w:t>n</w:t>
      </w:r>
      <w:r w:rsidR="000B010A">
        <w:rPr>
          <w:lang w:val="en-US" w:eastAsia="zh-CN"/>
        </w:rPr>
        <w:t xml:space="preserve"> there will be testability issue that call drop occurs for many </w:t>
      </w:r>
      <w:proofErr w:type="spellStart"/>
      <w:r w:rsidR="000B010A">
        <w:rPr>
          <w:lang w:val="en-US" w:eastAsia="zh-CN"/>
        </w:rPr>
        <w:t>AoA</w:t>
      </w:r>
      <w:r w:rsidR="00997187">
        <w:rPr>
          <w:lang w:val="en-US" w:eastAsia="zh-CN"/>
        </w:rPr>
        <w:t>s</w:t>
      </w:r>
      <w:proofErr w:type="spellEnd"/>
      <w:r w:rsidR="000B010A">
        <w:rPr>
          <w:lang w:val="en-US" w:eastAsia="zh-CN"/>
        </w:rPr>
        <w:t xml:space="preserve">. </w:t>
      </w:r>
    </w:p>
    <w:p w14:paraId="3243ACE6" w14:textId="6616DF77" w:rsidR="00D32C1B" w:rsidRDefault="00997187" w:rsidP="005522C9">
      <w:pPr>
        <w:rPr>
          <w:lang w:eastAsia="zh-CN"/>
        </w:rPr>
      </w:pPr>
      <w:r>
        <w:rPr>
          <w:b/>
          <w:bCs/>
        </w:rPr>
        <w:t>Observation 1</w:t>
      </w:r>
      <w:r w:rsidRPr="00D834AB">
        <w:rPr>
          <w:b/>
          <w:bCs/>
        </w:rPr>
        <w:t xml:space="preserve">: </w:t>
      </w:r>
      <w:r>
        <w:rPr>
          <w:b/>
          <w:bCs/>
        </w:rPr>
        <w:t xml:space="preserve">Alt-1 with a fixed X dB backed-off value could not guarantee “CSI-RS only” condition for many </w:t>
      </w:r>
      <w:proofErr w:type="spellStart"/>
      <w:r>
        <w:rPr>
          <w:b/>
          <w:bCs/>
        </w:rPr>
        <w:t>AoAs</w:t>
      </w:r>
      <w:proofErr w:type="spellEnd"/>
      <w:r w:rsidR="00A76A52">
        <w:rPr>
          <w:b/>
          <w:bCs/>
        </w:rPr>
        <w:t xml:space="preserve">, </w:t>
      </w:r>
      <w:r w:rsidR="008278C1">
        <w:rPr>
          <w:b/>
          <w:bCs/>
        </w:rPr>
        <w:t xml:space="preserve">while Alt-2 could be considered the same as Alt 1 except the X value is varying to guarantee “CSI-RS only” condition for all </w:t>
      </w:r>
      <w:proofErr w:type="spellStart"/>
      <w:r w:rsidR="008278C1">
        <w:rPr>
          <w:b/>
          <w:bCs/>
        </w:rPr>
        <w:t>AoAs</w:t>
      </w:r>
      <w:proofErr w:type="spellEnd"/>
      <w:r w:rsidR="00A76A52">
        <w:rPr>
          <w:b/>
          <w:bCs/>
        </w:rPr>
        <w:t>.</w:t>
      </w:r>
    </w:p>
    <w:p w14:paraId="7700F7CB" w14:textId="6A060D92" w:rsidR="00062E39" w:rsidRDefault="00A76A52" w:rsidP="003A7EC1">
      <w:pPr>
        <w:rPr>
          <w:lang w:eastAsia="zh-CN"/>
        </w:rPr>
      </w:pPr>
      <w:r>
        <w:rPr>
          <w:lang w:eastAsia="zh-CN"/>
        </w:rPr>
        <w:t>For Alt 3, the calibration procedure is based on TE EIRP test which is very time consuming and it is not affordable before considering technical issues. While Alt-2 is based on UE measurement which is very fast.</w:t>
      </w:r>
      <w:r w:rsidR="000945D3">
        <w:rPr>
          <w:lang w:eastAsia="zh-CN"/>
        </w:rPr>
        <w:t xml:space="preserve"> </w:t>
      </w:r>
    </w:p>
    <w:p w14:paraId="05437DB3" w14:textId="2EE99448" w:rsidR="000945D3" w:rsidRDefault="000945D3" w:rsidP="003A7EC1">
      <w:pPr>
        <w:rPr>
          <w:lang w:eastAsia="zh-CN"/>
        </w:rPr>
      </w:pPr>
      <w:r>
        <w:rPr>
          <w:lang w:eastAsia="zh-CN"/>
        </w:rPr>
        <w:t xml:space="preserve">For other alternatives such as the one </w:t>
      </w:r>
      <w:r w:rsidRPr="000945D3">
        <w:rPr>
          <w:lang w:eastAsia="zh-CN"/>
        </w:rPr>
        <w:t>where P1 CSI-RS QCL info is set to “none”</w:t>
      </w:r>
      <w:r>
        <w:rPr>
          <w:lang w:eastAsia="zh-CN"/>
        </w:rPr>
        <w:t>, it is not clear how the PSD of SSB is configured. If the PSD of SSB is configured the same as that of Rel-15 BC, then it still could not prevent UE making use of SSB for P3 beam refinement depending on UE implementation. On the other hand, it seems there is no confliction between this alternative and Alt 2.</w:t>
      </w:r>
    </w:p>
    <w:p w14:paraId="51EA69F1" w14:textId="7715962E" w:rsidR="000945D3" w:rsidRDefault="000945D3" w:rsidP="003A7EC1">
      <w:r>
        <w:rPr>
          <w:lang w:eastAsia="zh-CN"/>
        </w:rPr>
        <w:t>Based on above discussion, Alt 2 is the most feasible method to configure the PSD of SSB in CSI-RS based BC test.</w:t>
      </w:r>
    </w:p>
    <w:p w14:paraId="0DEB493B" w14:textId="5CD34D49" w:rsidR="00222D56" w:rsidRDefault="00062E39" w:rsidP="00314F38">
      <w:pPr>
        <w:rPr>
          <w:b/>
          <w:bCs/>
        </w:rPr>
      </w:pPr>
      <w:r w:rsidRPr="00D834AB">
        <w:rPr>
          <w:b/>
          <w:bCs/>
        </w:rPr>
        <w:t xml:space="preserve">Proposal 2: </w:t>
      </w:r>
      <w:r w:rsidR="000945D3">
        <w:rPr>
          <w:b/>
          <w:bCs/>
          <w:lang w:eastAsia="zh-CN"/>
        </w:rPr>
        <w:t>Alt 2 is proposed as the method to configure the PSD of SSB in CSI-RS based BC test, i.e., d</w:t>
      </w:r>
      <w:r w:rsidR="000945D3" w:rsidRPr="000945D3">
        <w:rPr>
          <w:rFonts w:hint="eastAsia"/>
          <w:b/>
          <w:bCs/>
          <w:lang w:eastAsia="zh-CN"/>
        </w:rPr>
        <w:t xml:space="preserve">ecrease SSB power until UE SSB based SS-SINR measurement reporting is </w:t>
      </w:r>
      <w:r w:rsidR="000945D3" w:rsidRPr="000945D3">
        <w:rPr>
          <w:rFonts w:hint="eastAsia"/>
          <w:b/>
          <w:bCs/>
          <w:lang w:eastAsia="zh-CN"/>
        </w:rPr>
        <w:t>≤</w:t>
      </w:r>
      <w:r w:rsidR="000945D3" w:rsidRPr="000945D3">
        <w:rPr>
          <w:rFonts w:hint="eastAsia"/>
          <w:b/>
          <w:bCs/>
          <w:lang w:eastAsia="zh-CN"/>
        </w:rPr>
        <w:t xml:space="preserve"> [-3] </w:t>
      </w:r>
      <w:proofErr w:type="spellStart"/>
      <w:r w:rsidR="000945D3" w:rsidRPr="000945D3">
        <w:rPr>
          <w:rFonts w:hint="eastAsia"/>
          <w:b/>
          <w:bCs/>
          <w:lang w:eastAsia="zh-CN"/>
        </w:rPr>
        <w:t>dB</w:t>
      </w:r>
      <w:r w:rsidR="003601D6">
        <w:rPr>
          <w:b/>
          <w:bCs/>
          <w:lang w:eastAsia="zh-CN"/>
        </w:rPr>
        <w:t>.</w:t>
      </w:r>
      <w:proofErr w:type="spellEnd"/>
    </w:p>
    <w:p w14:paraId="04BA8997" w14:textId="3B5853F2" w:rsidR="00FB47A5" w:rsidRDefault="00FB47A5" w:rsidP="00FB47A5">
      <w:pPr>
        <w:pStyle w:val="2"/>
      </w:pPr>
      <w:r>
        <w:t>2.</w:t>
      </w:r>
      <w:r w:rsidR="00807C22">
        <w:t>3</w:t>
      </w:r>
      <w:r>
        <w:tab/>
      </w:r>
      <w:r w:rsidR="00807C22">
        <w:rPr>
          <w:rFonts w:hint="eastAsia"/>
          <w:lang w:eastAsia="zh-CN"/>
        </w:rPr>
        <w:t>UE</w:t>
      </w:r>
      <w:r w:rsidR="00807C22">
        <w:rPr>
          <w:lang w:eastAsia="zh-CN"/>
        </w:rPr>
        <w:t xml:space="preserve"> capability for Rel-16 BC</w:t>
      </w:r>
    </w:p>
    <w:p w14:paraId="033D06D5" w14:textId="0403F585" w:rsidR="00FB47A5" w:rsidRDefault="00CE5DFB" w:rsidP="00FB47A5">
      <w:pPr>
        <w:rPr>
          <w:lang w:val="en-US"/>
        </w:rPr>
      </w:pPr>
      <w:r>
        <w:t xml:space="preserve">UE capability for Rel-16 BC was discussed in last meeting and will be further discussed in feature list group. </w:t>
      </w:r>
      <w:r w:rsidR="005E4723">
        <w:t xml:space="preserve">Based on the discussion of last meeting, </w:t>
      </w:r>
      <w:r>
        <w:t xml:space="preserve">majority view </w:t>
      </w:r>
      <w:r w:rsidR="005E4723">
        <w:t xml:space="preserve">for CSI-RS based BC </w:t>
      </w:r>
      <w:r>
        <w:t>is optional UE capability</w:t>
      </w:r>
      <w:r w:rsidR="005E4723">
        <w:rPr>
          <w:lang w:val="en-US"/>
        </w:rPr>
        <w:t xml:space="preserve">; for SSB based BC, there are controversial views. </w:t>
      </w:r>
      <w:r w:rsidR="00B416DE">
        <w:rPr>
          <w:lang w:val="en-US"/>
        </w:rPr>
        <w:t xml:space="preserve">From network side, CSI-RS is optional </w:t>
      </w:r>
      <w:r w:rsidR="002C59B3">
        <w:rPr>
          <w:lang w:val="en-US"/>
        </w:rPr>
        <w:t xml:space="preserve">in deployment </w:t>
      </w:r>
      <w:r w:rsidR="00B416DE">
        <w:rPr>
          <w:lang w:val="en-US"/>
        </w:rPr>
        <w:t>so that UE is expected to mandatorily support SSB based BC; From UE side, we have just experienced long feasibility discussion and now performance relaxation discussion for SSB based BC is still open. Based on current situation, a proper way is also to set SSB based BC as optional UE capability without performance relaxation.</w:t>
      </w:r>
    </w:p>
    <w:p w14:paraId="470A6FBE" w14:textId="521C62BA" w:rsidR="00B416DE" w:rsidRDefault="00B416DE" w:rsidP="00FB47A5">
      <w:pPr>
        <w:rPr>
          <w:lang w:val="en-US"/>
        </w:rPr>
      </w:pPr>
      <w:r w:rsidRPr="00D834AB">
        <w:rPr>
          <w:b/>
          <w:bCs/>
        </w:rPr>
        <w:t xml:space="preserve">Proposal </w:t>
      </w:r>
      <w:r w:rsidR="003601D6">
        <w:rPr>
          <w:b/>
          <w:bCs/>
        </w:rPr>
        <w:t>3</w:t>
      </w:r>
      <w:r w:rsidRPr="00D834AB">
        <w:rPr>
          <w:b/>
          <w:bCs/>
        </w:rPr>
        <w:t xml:space="preserve">: </w:t>
      </w:r>
      <w:r>
        <w:rPr>
          <w:b/>
          <w:bCs/>
          <w:lang w:eastAsia="zh-CN"/>
        </w:rPr>
        <w:t>Rel-16 SSB based BC and CSI-RS based BC are both optional UE capability.</w:t>
      </w:r>
    </w:p>
    <w:p w14:paraId="6A70B6BE" w14:textId="7DCC7983" w:rsidR="00807C22" w:rsidRDefault="00807C22" w:rsidP="00807C22">
      <w:pPr>
        <w:pStyle w:val="2"/>
      </w:pPr>
      <w:r>
        <w:t>2.4</w:t>
      </w:r>
      <w:r>
        <w:tab/>
      </w:r>
      <w:r>
        <w:rPr>
          <w:lang w:eastAsia="zh-CN"/>
        </w:rPr>
        <w:t>Applicability rule</w:t>
      </w:r>
    </w:p>
    <w:p w14:paraId="011F7F1A" w14:textId="222D4D78" w:rsidR="00807C22" w:rsidRDefault="004F070E" w:rsidP="00807C22">
      <w:pPr>
        <w:rPr>
          <w:lang w:val="en-US"/>
        </w:rPr>
      </w:pPr>
      <w:r>
        <w:t>In RAN4#94-e-bis meeting, SSB based BC was agreed as feasible with a precondition that an applicability rule is needed to minimized test time and test time compared with Rel-15</w:t>
      </w:r>
      <w:r w:rsidR="00807C22">
        <w:rPr>
          <w:lang w:val="en-US"/>
        </w:rPr>
        <w:t>.</w:t>
      </w:r>
      <w:r>
        <w:rPr>
          <w:lang w:val="en-US"/>
        </w:rPr>
        <w:t xml:space="preserve"> In the WF [1] for SSB based BC of last meeting, it was already agreed that Rel-15 BC test is declared automatically passed if a UE passed Rel-16 SSB based BC using the same SSB configuration and SNR as in Rel-15.</w:t>
      </w:r>
    </w:p>
    <w:p w14:paraId="305BC763" w14:textId="3CDA6041" w:rsidR="00807C22" w:rsidRDefault="004F070E" w:rsidP="00807C22">
      <w:pPr>
        <w:rPr>
          <w:lang w:eastAsia="zh-CN"/>
        </w:rPr>
      </w:pPr>
      <w:r>
        <w:rPr>
          <w:lang w:eastAsia="zh-CN"/>
        </w:rPr>
        <w:t>When CSI-RS based BC is involved, there will be two sets of BC test for Rel-16. To minimize the test case and test time, an applicability rule is needed among Rel-16 SSB based BC, Rel-16 CSI-RS based BC and Rel-15 BC. Based on proposal 1 that performance requirements for the 3 kinds of BC are the same, the following applicability rule is proposed to minimize test case and test time:</w:t>
      </w:r>
    </w:p>
    <w:p w14:paraId="4E6B9701" w14:textId="77777777" w:rsidR="006D2BAC" w:rsidRPr="007420E1" w:rsidRDefault="006D2BAC" w:rsidP="006D2BAC">
      <w:pPr>
        <w:pStyle w:val="B1"/>
        <w:numPr>
          <w:ilvl w:val="0"/>
          <w:numId w:val="33"/>
        </w:numPr>
        <w:rPr>
          <w:rFonts w:cs="v4.2.0"/>
        </w:rPr>
      </w:pPr>
      <w:r>
        <w:t>If a UE meets beam correspondence requirements either based on SSB or based on CSI-RS, it is considered to have met the beam correspondence requirements based on SSB and CSI-RS</w:t>
      </w:r>
      <w:r w:rsidRPr="00FE760F">
        <w:t>.</w:t>
      </w:r>
    </w:p>
    <w:p w14:paraId="6D4158FD" w14:textId="5D9251A1" w:rsidR="00AB3A26" w:rsidRDefault="006D2BAC" w:rsidP="004F070E">
      <w:pPr>
        <w:pStyle w:val="af3"/>
        <w:numPr>
          <w:ilvl w:val="0"/>
          <w:numId w:val="33"/>
        </w:numPr>
        <w:ind w:firstLineChars="0"/>
        <w:rPr>
          <w:lang w:eastAsia="zh-CN"/>
        </w:rPr>
      </w:pPr>
      <w:r w:rsidRPr="00F862F1">
        <w:rPr>
          <w:rFonts w:cs="v4.2.0"/>
        </w:rPr>
        <w:t>If a UE meets beam correspondence</w:t>
      </w:r>
      <w:r>
        <w:rPr>
          <w:rFonts w:cs="v4.2.0"/>
        </w:rPr>
        <w:t xml:space="preserve"> requir</w:t>
      </w:r>
      <w:r w:rsidRPr="00F862F1">
        <w:rPr>
          <w:rFonts w:cs="v4.2.0"/>
        </w:rPr>
        <w:t>ements based on SSB, it is considered to have met the beam correspondence requirements based on CSI-RS.</w:t>
      </w:r>
    </w:p>
    <w:p w14:paraId="37DD44C7" w14:textId="3FA902EA" w:rsidR="000A08D9" w:rsidRDefault="000A08D9" w:rsidP="00BA1B77">
      <w:pPr>
        <w:rPr>
          <w:b/>
          <w:bCs/>
          <w:lang w:eastAsia="zh-CN"/>
        </w:rPr>
      </w:pPr>
      <w:r w:rsidRPr="00D834AB">
        <w:rPr>
          <w:b/>
          <w:bCs/>
        </w:rPr>
        <w:t xml:space="preserve">Proposal </w:t>
      </w:r>
      <w:r w:rsidR="003601D6">
        <w:rPr>
          <w:b/>
          <w:bCs/>
        </w:rPr>
        <w:t>4</w:t>
      </w:r>
      <w:r w:rsidRPr="00D834AB">
        <w:rPr>
          <w:b/>
          <w:bCs/>
        </w:rPr>
        <w:t xml:space="preserve">: </w:t>
      </w:r>
      <w:r>
        <w:rPr>
          <w:b/>
          <w:bCs/>
          <w:lang w:eastAsia="zh-CN"/>
        </w:rPr>
        <w:t>for beam correspondence test, the following applicability rule is proposed:</w:t>
      </w:r>
    </w:p>
    <w:p w14:paraId="44F99199" w14:textId="77777777" w:rsidR="006D2BAC" w:rsidRPr="006D2BAC" w:rsidRDefault="006D2BAC" w:rsidP="006D2BAC">
      <w:pPr>
        <w:pStyle w:val="B1"/>
        <w:numPr>
          <w:ilvl w:val="0"/>
          <w:numId w:val="33"/>
        </w:numPr>
        <w:rPr>
          <w:rFonts w:cs="v4.2.0"/>
          <w:b/>
        </w:rPr>
      </w:pPr>
      <w:r w:rsidRPr="006D2BAC">
        <w:rPr>
          <w:b/>
        </w:rPr>
        <w:t>If a UE meets beam correspondence requirements either based on SSB or based on CSI-RS, it is considered to have met the beam correspondence requirements based on SSB and CSI-RS.</w:t>
      </w:r>
    </w:p>
    <w:p w14:paraId="1C3ECC6E" w14:textId="4D05ED4B" w:rsidR="000A08D9" w:rsidRPr="006D2BAC" w:rsidRDefault="006D2BAC" w:rsidP="006D2BAC">
      <w:pPr>
        <w:pStyle w:val="af3"/>
        <w:numPr>
          <w:ilvl w:val="0"/>
          <w:numId w:val="33"/>
        </w:numPr>
        <w:ind w:firstLineChars="0"/>
        <w:rPr>
          <w:b/>
          <w:lang w:eastAsia="zh-CN"/>
        </w:rPr>
      </w:pPr>
      <w:r w:rsidRPr="006D2BAC">
        <w:rPr>
          <w:rFonts w:cs="v4.2.0"/>
          <w:b/>
        </w:rPr>
        <w:t>If a UE meets beam correspondence requ</w:t>
      </w:r>
      <w:r w:rsidRPr="006D2BAC">
        <w:rPr>
          <w:rFonts w:cs="v4.2.0"/>
          <w:b/>
        </w:rPr>
        <w:t>ir</w:t>
      </w:r>
      <w:r w:rsidRPr="006D2BAC">
        <w:rPr>
          <w:rFonts w:cs="v4.2.0"/>
          <w:b/>
        </w:rPr>
        <w:t>ements based on SSB, it is considered to have met the beam correspondence requirements based on CSI-RS.</w:t>
      </w:r>
    </w:p>
    <w:p w14:paraId="6B8C45DC" w14:textId="4DA368E6" w:rsidR="000A08D9" w:rsidRDefault="000A08D9" w:rsidP="00BA1B77">
      <w:pPr>
        <w:rPr>
          <w:rFonts w:eastAsiaTheme="minorEastAsia"/>
          <w:bCs/>
          <w:lang w:eastAsia="zh-CN"/>
        </w:rPr>
      </w:pPr>
      <w:r>
        <w:rPr>
          <w:rFonts w:eastAsiaTheme="minorEastAsia"/>
          <w:bCs/>
          <w:lang w:eastAsia="zh-CN"/>
        </w:rPr>
        <w:lastRenderedPageBreak/>
        <w:t>Another applicability issue is the applicability rule for peak direction. In last meeting it was agreed that a single beam peak direction shall be chosen for other UL tests in WF [1]:</w:t>
      </w:r>
    </w:p>
    <w:p w14:paraId="10FC0FA8" w14:textId="2C874189" w:rsidR="000A08D9" w:rsidRDefault="000A08D9" w:rsidP="00BA1B77">
      <w:pPr>
        <w:rPr>
          <w:rFonts w:eastAsiaTheme="minorEastAsia"/>
          <w:bCs/>
          <w:lang w:eastAsia="zh-CN"/>
        </w:rPr>
      </w:pPr>
      <w:r>
        <w:rPr>
          <w:noProof/>
          <w:lang w:val="en-US" w:eastAsia="zh-CN"/>
        </w:rPr>
        <mc:AlternateContent>
          <mc:Choice Requires="wps">
            <w:drawing>
              <wp:inline distT="0" distB="0" distL="0" distR="0" wp14:anchorId="5BE9E415" wp14:editId="7718016B">
                <wp:extent cx="6116320" cy="1004552"/>
                <wp:effectExtent l="0" t="0" r="17780" b="24765"/>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1004552"/>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2700000" algn="ctr" rotWithShape="0">
                                  <a:srgbClr val="808080">
                                    <a:alpha val="50000"/>
                                  </a:srgbClr>
                                </a:outerShdw>
                              </a:effectLst>
                            </a14:hiddenEffects>
                          </a:ext>
                        </a:extLst>
                      </wps:spPr>
                      <wps:txbx>
                        <w:txbxContent>
                          <w:p w14:paraId="7A9A5F83" w14:textId="77777777" w:rsidR="00644405" w:rsidRPr="00762D65" w:rsidRDefault="00567E24" w:rsidP="000A08D9">
                            <w:pPr>
                              <w:pStyle w:val="af3"/>
                              <w:numPr>
                                <w:ilvl w:val="0"/>
                                <w:numId w:val="28"/>
                              </w:numPr>
                              <w:ind w:firstLine="400"/>
                              <w:rPr>
                                <w:bCs/>
                                <w:lang w:val="en-US"/>
                              </w:rPr>
                            </w:pPr>
                            <w:r w:rsidRPr="00762D65">
                              <w:rPr>
                                <w:bCs/>
                                <w:lang w:val="en-US"/>
                              </w:rPr>
                              <w:t>how to define the applicability rule for peak direction:</w:t>
                            </w:r>
                          </w:p>
                          <w:p w14:paraId="0F4F30C9" w14:textId="77777777" w:rsidR="00644405" w:rsidRPr="00762D65" w:rsidRDefault="00567E24" w:rsidP="000A08D9">
                            <w:pPr>
                              <w:pStyle w:val="af3"/>
                              <w:numPr>
                                <w:ilvl w:val="3"/>
                                <w:numId w:val="35"/>
                              </w:numPr>
                              <w:ind w:firstLineChars="0"/>
                              <w:rPr>
                                <w:bCs/>
                                <w:lang w:val="en-US"/>
                              </w:rPr>
                            </w:pPr>
                            <w:r w:rsidRPr="00762D65">
                              <w:rPr>
                                <w:bCs/>
                                <w:lang w:val="en-US"/>
                              </w:rPr>
                              <w:t>A single beam peak direction shall be chosen for other UL tests based on Rel-15 vs Rel-16 test-skipping rule:</w:t>
                            </w:r>
                          </w:p>
                          <w:p w14:paraId="005C3076" w14:textId="77777777" w:rsidR="00644405" w:rsidRPr="00762D65" w:rsidRDefault="00567E24" w:rsidP="000A08D9">
                            <w:pPr>
                              <w:pStyle w:val="af3"/>
                              <w:numPr>
                                <w:ilvl w:val="3"/>
                                <w:numId w:val="35"/>
                              </w:numPr>
                              <w:ind w:firstLine="400"/>
                              <w:rPr>
                                <w:bCs/>
                                <w:lang w:val="en-US"/>
                              </w:rPr>
                            </w:pPr>
                            <w:r w:rsidRPr="00762D65">
                              <w:rPr>
                                <w:bCs/>
                                <w:lang w:val="en-US"/>
                              </w:rPr>
                              <w:t>FFS on the detail procedure</w:t>
                            </w:r>
                          </w:p>
                          <w:p w14:paraId="10A89078" w14:textId="77777777" w:rsidR="000A08D9" w:rsidRPr="000A08D9" w:rsidRDefault="000A08D9" w:rsidP="000A08D9">
                            <w:pPr>
                              <w:pStyle w:val="af3"/>
                              <w:numPr>
                                <w:ilvl w:val="3"/>
                                <w:numId w:val="35"/>
                              </w:numPr>
                              <w:ind w:firstLineChars="0"/>
                              <w:rPr>
                                <w:b/>
                                <w:bCs/>
                                <w:lang w:val="en-US"/>
                              </w:rPr>
                            </w:pPr>
                          </w:p>
                          <w:p w14:paraId="6366AB81" w14:textId="77777777" w:rsidR="000A08D9" w:rsidRPr="00873078" w:rsidRDefault="000A08D9" w:rsidP="000A08D9">
                            <w:pPr>
                              <w:pStyle w:val="af3"/>
                              <w:numPr>
                                <w:ilvl w:val="0"/>
                                <w:numId w:val="28"/>
                              </w:numPr>
                              <w:ind w:firstLineChars="0"/>
                              <w:rPr>
                                <w:lang w:val="en-US"/>
                              </w:rPr>
                            </w:pPr>
                          </w:p>
                        </w:txbxContent>
                      </wps:txbx>
                      <wps:bodyPr rot="0" vert="horz" wrap="square" lIns="91440" tIns="45720" rIns="91440" bIns="45720" anchor="t" anchorCtr="0" upright="1">
                        <a:noAutofit/>
                      </wps:bodyPr>
                    </wps:wsp>
                  </a:graphicData>
                </a:graphic>
              </wp:inline>
            </w:drawing>
          </mc:Choice>
          <mc:Fallback>
            <w:pict>
              <v:shape w14:anchorId="5BE9E415" id="_x0000_s1027" type="#_x0000_t202" style="width:481.6pt;height:7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Qvh0wIAAMgFAAAOAAAAZHJzL2Uyb0RvYy54bWysVF2P0zAQfEfiP1h+7yVpk6YXXXpqey1C&#10;4ku6Qzy7sdNYOHaw3UsOxH9nbbclcDwgRCtF3ngznp0d783t0Ar0yLThSpY4uYoxYrJSlMtDiT8+&#10;7CYLjIwlkhKhJCvxEzP4dvnyxU3fFWyqGiUo0whApCn6rsSNtV0RRaZqWEvMleqYhM1a6ZZYCPUh&#10;opr0gN6KaBrH86hXmnZaVcwYeHsXNvHS49c1q+z7ujbMIlFi4Gb9U/vn3j2j5Q0pDpp0Da9ONMg/&#10;sGgJl3DoBeqOWIKOmj+DanmllVG1vapUG6m65hXzNUA1SfxbNfcN6ZivBcQx3UUm8/9gq3ePHzTi&#10;FHqHkSQttOiBDRat1YAyp07fmQKS7jtIswO8dpmuUtO9UdVng6TaNEQe2Epr1TeMUGCXuC+j0acB&#10;xziQff9WUTiGHK3yQEOtWwcIYiBAhy49XTrjqFTwcp4k89kUtirYS+I4zbKpP4MU5887bewrplrk&#10;FiXW0HoPTx7fGOvokOKc4ukrwemOC+EDfdhvhEaPBGyy878TuhmnCYn6El9n0ywoMN4zY4jY//4E&#10;0XILfhe8LfHikkQKp9tWUu9GS7gIa6AspOPHvJNDHRANFpb+PcjjXfZttcviPJ0tJnmezSbpbBtP&#10;1ovdZrLaJPN5vl1v1tvku2OdpEXDKWVy6zHN2fRJ+nemOl2/YNeL7S8EHSt1hBrvG9ojyl0rkjjP&#10;5zMMEVy8aR7KRkQcYGJUVmOklf3EbePt7lrvQH7RcxG7f2in6BoSGpU5pLPIQX7f5sv5PhpRi55V&#10;HzIGEBO0Puvqjeu8Glxrh/1wuiGn+7BX9AmcDLS9XWH8waJR+itGPYySEpsvR6IZRuK1hNtwnaSp&#10;mz0+SLPc+ViPd/bjHSIrgCqxxSgsNzbMq2On+aFxenohpFrBDaq597a7aoEVVOICGBe+ptNoc/No&#10;HPusnwN4+QMAAP//AwBQSwMEFAAGAAgAAAAhABi3PEXbAAAABQEAAA8AAABkcnMvZG93bnJldi54&#10;bWxMj81OwzAQhO9IvIO1SNyoQypKE+JUqAKOSLQcOG7ibRLqnyh2W8PTs3Apl5VWM5r5plola8SR&#10;pjB4p+B2loEg13o9uE7B+/b5ZgkiRHQajXek4IsCrOrLiwpL7U/ujY6b2AkOcaFEBX2MYyllaHuy&#10;GGZ+JMfazk8WI79TJ/WEJw63RuZZtpAWB8cNPY607qndbw6We5/m3yb5z/XHfb5Nze61wP1LodT1&#10;VXp8ABEpxbMZfvEZHWpmavzB6SCMAh4S/y5rxWKeg2jYdLfMQdaV/E9f/wAAAP//AwBQSwECLQAU&#10;AAYACAAAACEAtoM4kv4AAADhAQAAEwAAAAAAAAAAAAAAAAAAAAAAW0NvbnRlbnRfVHlwZXNdLnht&#10;bFBLAQItABQABgAIAAAAIQA4/SH/1gAAAJQBAAALAAAAAAAAAAAAAAAAAC8BAABfcmVscy8ucmVs&#10;c1BLAQItABQABgAIAAAAIQApUQvh0wIAAMgFAAAOAAAAAAAAAAAAAAAAAC4CAABkcnMvZTJvRG9j&#10;LnhtbFBLAQItABQABgAIAAAAIQAYtzxF2wAAAAUBAAAPAAAAAAAAAAAAAAAAAC0FAABkcnMvZG93&#10;bnJldi54bWxQSwUGAAAAAAQABADzAAAANQYAAAAA&#10;">
                <v:shadow opacity=".5" offset="6pt,6pt"/>
                <v:textbox>
                  <w:txbxContent>
                    <w:p w14:paraId="7A9A5F83" w14:textId="77777777" w:rsidR="00644405" w:rsidRPr="00762D65" w:rsidRDefault="00567E24" w:rsidP="000A08D9">
                      <w:pPr>
                        <w:pStyle w:val="af3"/>
                        <w:numPr>
                          <w:ilvl w:val="0"/>
                          <w:numId w:val="28"/>
                        </w:numPr>
                        <w:ind w:firstLine="400"/>
                        <w:rPr>
                          <w:bCs/>
                          <w:lang w:val="en-US"/>
                        </w:rPr>
                      </w:pPr>
                      <w:r w:rsidRPr="00762D65">
                        <w:rPr>
                          <w:bCs/>
                          <w:lang w:val="en-US"/>
                        </w:rPr>
                        <w:t>how to define the applicability rule for peak direction:</w:t>
                      </w:r>
                    </w:p>
                    <w:p w14:paraId="0F4F30C9" w14:textId="77777777" w:rsidR="00644405" w:rsidRPr="00762D65" w:rsidRDefault="00567E24" w:rsidP="000A08D9">
                      <w:pPr>
                        <w:pStyle w:val="af3"/>
                        <w:numPr>
                          <w:ilvl w:val="3"/>
                          <w:numId w:val="35"/>
                        </w:numPr>
                        <w:ind w:firstLineChars="0"/>
                        <w:rPr>
                          <w:bCs/>
                          <w:lang w:val="en-US"/>
                        </w:rPr>
                      </w:pPr>
                      <w:r w:rsidRPr="00762D65">
                        <w:rPr>
                          <w:bCs/>
                          <w:lang w:val="en-US"/>
                        </w:rPr>
                        <w:t>A single beam peak direction shall be chosen for other UL tests based on Rel-15 vs Rel-16 test-skipping rule:</w:t>
                      </w:r>
                    </w:p>
                    <w:p w14:paraId="005C3076" w14:textId="77777777" w:rsidR="00644405" w:rsidRPr="00762D65" w:rsidRDefault="00567E24" w:rsidP="000A08D9">
                      <w:pPr>
                        <w:pStyle w:val="af3"/>
                        <w:numPr>
                          <w:ilvl w:val="3"/>
                          <w:numId w:val="35"/>
                        </w:numPr>
                        <w:ind w:firstLine="400"/>
                        <w:rPr>
                          <w:bCs/>
                          <w:lang w:val="en-US"/>
                        </w:rPr>
                      </w:pPr>
                      <w:r w:rsidRPr="00762D65">
                        <w:rPr>
                          <w:bCs/>
                          <w:lang w:val="en-US"/>
                        </w:rPr>
                        <w:t>FFS on the detail procedure</w:t>
                      </w:r>
                    </w:p>
                    <w:p w14:paraId="10A89078" w14:textId="77777777" w:rsidR="000A08D9" w:rsidRPr="000A08D9" w:rsidRDefault="000A08D9" w:rsidP="000A08D9">
                      <w:pPr>
                        <w:pStyle w:val="af3"/>
                        <w:numPr>
                          <w:ilvl w:val="3"/>
                          <w:numId w:val="35"/>
                        </w:numPr>
                        <w:ind w:firstLineChars="0"/>
                        <w:rPr>
                          <w:b/>
                          <w:bCs/>
                          <w:lang w:val="en-US"/>
                        </w:rPr>
                      </w:pPr>
                    </w:p>
                    <w:p w14:paraId="6366AB81" w14:textId="77777777" w:rsidR="000A08D9" w:rsidRPr="00873078" w:rsidRDefault="000A08D9" w:rsidP="000A08D9">
                      <w:pPr>
                        <w:pStyle w:val="af3"/>
                        <w:numPr>
                          <w:ilvl w:val="0"/>
                          <w:numId w:val="28"/>
                        </w:numPr>
                        <w:ind w:firstLineChars="0"/>
                        <w:rPr>
                          <w:lang w:val="en-US"/>
                        </w:rPr>
                      </w:pPr>
                    </w:p>
                  </w:txbxContent>
                </v:textbox>
                <w10:anchorlock/>
              </v:shape>
            </w:pict>
          </mc:Fallback>
        </mc:AlternateContent>
      </w:r>
    </w:p>
    <w:p w14:paraId="6D377298" w14:textId="6149FCD6" w:rsidR="00FB47A5" w:rsidRPr="000A08D9" w:rsidRDefault="000A08D9" w:rsidP="00BA1B77">
      <w:pPr>
        <w:rPr>
          <w:rFonts w:eastAsiaTheme="minorEastAsia"/>
          <w:bCs/>
          <w:lang w:eastAsia="zh-CN"/>
        </w:rPr>
      </w:pPr>
      <w:r w:rsidRPr="000A08D9">
        <w:rPr>
          <w:rFonts w:eastAsiaTheme="minorEastAsia"/>
          <w:bCs/>
          <w:lang w:eastAsia="zh-CN"/>
        </w:rPr>
        <w:t xml:space="preserve">With </w:t>
      </w:r>
      <w:r>
        <w:rPr>
          <w:rFonts w:eastAsiaTheme="minorEastAsia"/>
          <w:bCs/>
          <w:lang w:eastAsia="zh-CN"/>
        </w:rPr>
        <w:t xml:space="preserve">the applicability rule in Proposal </w:t>
      </w:r>
      <w:r w:rsidR="003601D6">
        <w:rPr>
          <w:rFonts w:eastAsiaTheme="minorEastAsia"/>
          <w:bCs/>
          <w:lang w:eastAsia="zh-CN"/>
        </w:rPr>
        <w:t>4</w:t>
      </w:r>
      <w:r w:rsidRPr="000A08D9">
        <w:rPr>
          <w:rFonts w:eastAsiaTheme="minorEastAsia"/>
          <w:bCs/>
          <w:lang w:eastAsia="zh-CN"/>
        </w:rPr>
        <w:t xml:space="preserve">, only one kind of BC test is </w:t>
      </w:r>
      <w:r>
        <w:rPr>
          <w:rFonts w:eastAsiaTheme="minorEastAsia"/>
          <w:bCs/>
          <w:lang w:eastAsia="zh-CN"/>
        </w:rPr>
        <w:t>needed</w:t>
      </w:r>
      <w:r w:rsidRPr="000A08D9">
        <w:rPr>
          <w:rFonts w:eastAsiaTheme="minorEastAsia"/>
          <w:bCs/>
          <w:lang w:eastAsia="zh-CN"/>
        </w:rPr>
        <w:t>.</w:t>
      </w:r>
      <w:r>
        <w:rPr>
          <w:rFonts w:eastAsiaTheme="minorEastAsia"/>
          <w:bCs/>
          <w:lang w:eastAsia="zh-CN"/>
        </w:rPr>
        <w:t xml:space="preserve"> It is natural that the single beam peak direction for other UL tests shall be determined by the single Rel-16 BC</w:t>
      </w:r>
      <w:r w:rsidR="00913CB2">
        <w:rPr>
          <w:rFonts w:eastAsiaTheme="minorEastAsia"/>
          <w:bCs/>
          <w:lang w:eastAsia="zh-CN"/>
        </w:rPr>
        <w:t xml:space="preserve"> which is to be tested</w:t>
      </w:r>
      <w:r>
        <w:rPr>
          <w:rFonts w:eastAsiaTheme="minorEastAsia"/>
          <w:bCs/>
          <w:lang w:eastAsia="zh-CN"/>
        </w:rPr>
        <w:t>.</w:t>
      </w:r>
    </w:p>
    <w:p w14:paraId="5412678C" w14:textId="57CF4DA0" w:rsidR="00913CB2" w:rsidRDefault="00913CB2" w:rsidP="00913CB2">
      <w:pPr>
        <w:rPr>
          <w:b/>
          <w:bCs/>
          <w:lang w:eastAsia="zh-CN"/>
        </w:rPr>
      </w:pPr>
      <w:r w:rsidRPr="00D834AB">
        <w:rPr>
          <w:b/>
          <w:bCs/>
        </w:rPr>
        <w:t xml:space="preserve">Proposal </w:t>
      </w:r>
      <w:r w:rsidR="003601D6">
        <w:rPr>
          <w:b/>
          <w:bCs/>
        </w:rPr>
        <w:t>5</w:t>
      </w:r>
      <w:r w:rsidRPr="00D834AB">
        <w:rPr>
          <w:b/>
          <w:bCs/>
        </w:rPr>
        <w:t xml:space="preserve">: </w:t>
      </w:r>
      <w:r>
        <w:rPr>
          <w:b/>
          <w:bCs/>
        </w:rPr>
        <w:t xml:space="preserve">based on Proposal </w:t>
      </w:r>
      <w:r w:rsidR="003601D6">
        <w:rPr>
          <w:b/>
          <w:bCs/>
        </w:rPr>
        <w:t>4</w:t>
      </w:r>
      <w:r>
        <w:rPr>
          <w:b/>
          <w:bCs/>
        </w:rPr>
        <w:t xml:space="preserve">, </w:t>
      </w:r>
      <w:r w:rsidRPr="00913CB2">
        <w:rPr>
          <w:b/>
          <w:bCs/>
          <w:lang w:eastAsia="zh-CN"/>
        </w:rPr>
        <w:t>the single beam peak direction for other UL tests shall be determined by the single Rel-16 BC which is to be tested</w:t>
      </w:r>
      <w:r>
        <w:rPr>
          <w:b/>
          <w:bCs/>
          <w:lang w:eastAsia="zh-CN"/>
        </w:rPr>
        <w:t xml:space="preserve"> according to applicability rule.</w:t>
      </w:r>
    </w:p>
    <w:p w14:paraId="3764CAFA" w14:textId="761D5D35" w:rsidR="00235EE7" w:rsidRDefault="00235EE7" w:rsidP="00235EE7">
      <w:pPr>
        <w:pStyle w:val="1"/>
      </w:pPr>
      <w:r>
        <w:t xml:space="preserve">3. </w:t>
      </w:r>
      <w:r>
        <w:tab/>
        <w:t>Conclusion</w:t>
      </w:r>
    </w:p>
    <w:p w14:paraId="09E978FE" w14:textId="77777777" w:rsidR="003601D6" w:rsidRPr="00F222B4" w:rsidRDefault="003601D6" w:rsidP="003601D6">
      <w:pPr>
        <w:rPr>
          <w:rFonts w:eastAsia="Malgun Gothic"/>
          <w:lang w:eastAsia="zh-CN"/>
        </w:rPr>
      </w:pPr>
      <w:r w:rsidRPr="001D2C8E">
        <w:rPr>
          <w:b/>
          <w:bCs/>
        </w:rPr>
        <w:t xml:space="preserve">Proposal 1: </w:t>
      </w:r>
      <w:r>
        <w:rPr>
          <w:rFonts w:hint="eastAsia"/>
          <w:b/>
          <w:bCs/>
          <w:lang w:eastAsia="zh-CN"/>
        </w:rPr>
        <w:t>No</w:t>
      </w:r>
      <w:r>
        <w:rPr>
          <w:b/>
          <w:bCs/>
          <w:lang w:eastAsia="zh-CN"/>
        </w:rPr>
        <w:t xml:space="preserve"> performance relaxation shall be allowed for SSB based BC</w:t>
      </w:r>
      <w:r>
        <w:rPr>
          <w:rFonts w:hint="eastAsia"/>
          <w:b/>
          <w:bCs/>
          <w:lang w:eastAsia="zh-CN"/>
        </w:rPr>
        <w:t>.</w:t>
      </w:r>
    </w:p>
    <w:p w14:paraId="571E202F" w14:textId="1D231630" w:rsidR="003601D6" w:rsidRDefault="003601D6" w:rsidP="003601D6">
      <w:pPr>
        <w:rPr>
          <w:lang w:eastAsia="zh-CN"/>
        </w:rPr>
      </w:pPr>
      <w:r>
        <w:rPr>
          <w:b/>
          <w:bCs/>
        </w:rPr>
        <w:t>Observation 1</w:t>
      </w:r>
      <w:r w:rsidRPr="00D834AB">
        <w:rPr>
          <w:b/>
          <w:bCs/>
        </w:rPr>
        <w:t xml:space="preserve">: </w:t>
      </w:r>
      <w:r>
        <w:rPr>
          <w:b/>
          <w:bCs/>
        </w:rPr>
        <w:t xml:space="preserve">Alt-1 with a fixed X dB backed-off value could not guarantee “CSI-RS only” condition for many </w:t>
      </w:r>
      <w:proofErr w:type="spellStart"/>
      <w:r>
        <w:rPr>
          <w:b/>
          <w:bCs/>
        </w:rPr>
        <w:t>AoAs</w:t>
      </w:r>
      <w:proofErr w:type="spellEnd"/>
      <w:r>
        <w:rPr>
          <w:b/>
          <w:bCs/>
        </w:rPr>
        <w:t xml:space="preserve">, while Alt-2 could be considered the same as Alt 1 except the X value is varying to guarantee “CSI-RS only” condition for all </w:t>
      </w:r>
      <w:proofErr w:type="spellStart"/>
      <w:r>
        <w:rPr>
          <w:b/>
          <w:bCs/>
        </w:rPr>
        <w:t>AoAs</w:t>
      </w:r>
      <w:proofErr w:type="spellEnd"/>
      <w:r>
        <w:rPr>
          <w:b/>
          <w:bCs/>
        </w:rPr>
        <w:t>.</w:t>
      </w:r>
    </w:p>
    <w:p w14:paraId="3BB5127A" w14:textId="77777777" w:rsidR="003601D6" w:rsidRDefault="003601D6" w:rsidP="003601D6">
      <w:pPr>
        <w:rPr>
          <w:b/>
          <w:bCs/>
        </w:rPr>
      </w:pPr>
      <w:r w:rsidRPr="00D834AB">
        <w:rPr>
          <w:b/>
          <w:bCs/>
        </w:rPr>
        <w:t xml:space="preserve">Proposal 2: </w:t>
      </w:r>
      <w:r>
        <w:rPr>
          <w:b/>
          <w:bCs/>
          <w:lang w:eastAsia="zh-CN"/>
        </w:rPr>
        <w:t>Alt 2 is proposed as the method to configure the PSD of SSB in CSI-RS based BC test, i.e., d</w:t>
      </w:r>
      <w:r w:rsidRPr="000945D3">
        <w:rPr>
          <w:rFonts w:hint="eastAsia"/>
          <w:b/>
          <w:bCs/>
          <w:lang w:eastAsia="zh-CN"/>
        </w:rPr>
        <w:t xml:space="preserve">ecrease SSB power until UE SSB based SS-SINR measurement reporting is </w:t>
      </w:r>
      <w:r w:rsidRPr="000945D3">
        <w:rPr>
          <w:rFonts w:hint="eastAsia"/>
          <w:b/>
          <w:bCs/>
          <w:lang w:eastAsia="zh-CN"/>
        </w:rPr>
        <w:t>≤</w:t>
      </w:r>
      <w:r w:rsidRPr="000945D3">
        <w:rPr>
          <w:rFonts w:hint="eastAsia"/>
          <w:b/>
          <w:bCs/>
          <w:lang w:eastAsia="zh-CN"/>
        </w:rPr>
        <w:t xml:space="preserve"> [-3] </w:t>
      </w:r>
      <w:proofErr w:type="spellStart"/>
      <w:r w:rsidRPr="000945D3">
        <w:rPr>
          <w:rFonts w:hint="eastAsia"/>
          <w:b/>
          <w:bCs/>
          <w:lang w:eastAsia="zh-CN"/>
        </w:rPr>
        <w:t>dB</w:t>
      </w:r>
      <w:r>
        <w:rPr>
          <w:b/>
          <w:bCs/>
          <w:lang w:eastAsia="zh-CN"/>
        </w:rPr>
        <w:t>.</w:t>
      </w:r>
      <w:proofErr w:type="spellEnd"/>
    </w:p>
    <w:p w14:paraId="30B204AA" w14:textId="74E058C4" w:rsidR="003601D6" w:rsidRDefault="003601D6" w:rsidP="003601D6">
      <w:pPr>
        <w:rPr>
          <w:lang w:val="en-US"/>
        </w:rPr>
      </w:pPr>
      <w:r w:rsidRPr="00D834AB">
        <w:rPr>
          <w:b/>
          <w:bCs/>
        </w:rPr>
        <w:t xml:space="preserve">Proposal </w:t>
      </w:r>
      <w:r>
        <w:rPr>
          <w:b/>
          <w:bCs/>
        </w:rPr>
        <w:t>3</w:t>
      </w:r>
      <w:r w:rsidRPr="00D834AB">
        <w:rPr>
          <w:b/>
          <w:bCs/>
        </w:rPr>
        <w:t xml:space="preserve">: </w:t>
      </w:r>
      <w:r>
        <w:rPr>
          <w:b/>
          <w:bCs/>
          <w:lang w:eastAsia="zh-CN"/>
        </w:rPr>
        <w:t>Rel-16 SSB based BC and CSI-RS based BC are both optional UE capability.</w:t>
      </w:r>
    </w:p>
    <w:p w14:paraId="352CCDD4" w14:textId="77777777" w:rsidR="006D2BAC" w:rsidRDefault="006D2BAC" w:rsidP="006D2BAC">
      <w:pPr>
        <w:rPr>
          <w:b/>
          <w:bCs/>
          <w:lang w:eastAsia="zh-CN"/>
        </w:rPr>
      </w:pPr>
      <w:r w:rsidRPr="00D834AB">
        <w:rPr>
          <w:b/>
          <w:bCs/>
        </w:rPr>
        <w:t xml:space="preserve">Proposal </w:t>
      </w:r>
      <w:r>
        <w:rPr>
          <w:b/>
          <w:bCs/>
        </w:rPr>
        <w:t>4</w:t>
      </w:r>
      <w:r w:rsidRPr="00D834AB">
        <w:rPr>
          <w:b/>
          <w:bCs/>
        </w:rPr>
        <w:t xml:space="preserve">: </w:t>
      </w:r>
      <w:r>
        <w:rPr>
          <w:b/>
          <w:bCs/>
          <w:lang w:eastAsia="zh-CN"/>
        </w:rPr>
        <w:t>for beam correspondence test, the following applicability rule is proposed:</w:t>
      </w:r>
    </w:p>
    <w:p w14:paraId="12E1153C" w14:textId="77777777" w:rsidR="006D2BAC" w:rsidRPr="006D2BAC" w:rsidRDefault="006D2BAC" w:rsidP="006D2BAC">
      <w:pPr>
        <w:pStyle w:val="B1"/>
        <w:numPr>
          <w:ilvl w:val="0"/>
          <w:numId w:val="33"/>
        </w:numPr>
        <w:rPr>
          <w:rFonts w:cs="v4.2.0"/>
          <w:b/>
        </w:rPr>
      </w:pPr>
      <w:r w:rsidRPr="006D2BAC">
        <w:rPr>
          <w:b/>
        </w:rPr>
        <w:t>If a UE meets beam correspondence requirements either based on SSB or based on CSI-RS, it is considered to have met the beam correspondence req</w:t>
      </w:r>
      <w:bookmarkStart w:id="1" w:name="_GoBack"/>
      <w:bookmarkEnd w:id="1"/>
      <w:r w:rsidRPr="006D2BAC">
        <w:rPr>
          <w:b/>
        </w:rPr>
        <w:t>uirements based on SSB and CSI-RS.</w:t>
      </w:r>
    </w:p>
    <w:p w14:paraId="70D953C6" w14:textId="5FF862C1" w:rsidR="003601D6" w:rsidRPr="000A08D9" w:rsidRDefault="006D2BAC" w:rsidP="006D2BAC">
      <w:pPr>
        <w:pStyle w:val="af3"/>
        <w:numPr>
          <w:ilvl w:val="0"/>
          <w:numId w:val="33"/>
        </w:numPr>
        <w:ind w:firstLineChars="0"/>
        <w:rPr>
          <w:b/>
          <w:lang w:eastAsia="zh-CN"/>
        </w:rPr>
      </w:pPr>
      <w:r w:rsidRPr="006D2BAC">
        <w:rPr>
          <w:rFonts w:cs="v4.2.0"/>
          <w:b/>
        </w:rPr>
        <w:t>If a UE meets beam correspondence requirements based on SSB, it is considered to have met the beam correspondence requirements based on CSI-RS.</w:t>
      </w:r>
    </w:p>
    <w:p w14:paraId="102DA13B" w14:textId="5520EB5E" w:rsidR="003A7EC1" w:rsidRPr="003601D6" w:rsidRDefault="003601D6" w:rsidP="003601D6">
      <w:pPr>
        <w:rPr>
          <w:b/>
          <w:bCs/>
          <w:lang w:eastAsia="zh-CN"/>
        </w:rPr>
      </w:pPr>
      <w:r w:rsidRPr="003601D6">
        <w:rPr>
          <w:b/>
          <w:bCs/>
        </w:rPr>
        <w:t xml:space="preserve">Proposal 5: based on Proposal 4, </w:t>
      </w:r>
      <w:r w:rsidRPr="003601D6">
        <w:rPr>
          <w:b/>
          <w:bCs/>
          <w:lang w:eastAsia="zh-CN"/>
        </w:rPr>
        <w:t>the single beam peak direction for other UL tests shall be determined by the single Rel-16 BC which is to be tested according to applicability rule.</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C27769F" w14:textId="4592DF50" w:rsidR="002208D9" w:rsidRDefault="00773D2F" w:rsidP="00084875">
      <w:pPr>
        <w:pStyle w:val="a8"/>
        <w:numPr>
          <w:ilvl w:val="0"/>
          <w:numId w:val="26"/>
        </w:numPr>
        <w:rPr>
          <w:lang w:val="en-US"/>
        </w:rPr>
      </w:pPr>
      <w:bookmarkStart w:id="2" w:name="_Ref6492277"/>
      <w:bookmarkStart w:id="3" w:name="_Ref16090396"/>
      <w:bookmarkStart w:id="4" w:name="_Ref536518839"/>
      <w:bookmarkStart w:id="5" w:name="_Ref528673925"/>
      <w:bookmarkStart w:id="6" w:name="_Ref525739026"/>
      <w:bookmarkStart w:id="7" w:name="_Ref513646437"/>
      <w:bookmarkStart w:id="8" w:name="_Ref508875069"/>
      <w:bookmarkStart w:id="9" w:name="_Ref508874720"/>
      <w:bookmarkStart w:id="10" w:name="_Ref484009661"/>
      <w:bookmarkStart w:id="11" w:name="_Ref447703865"/>
      <w:bookmarkStart w:id="12" w:name="_Ref455046197"/>
      <w:bookmarkStart w:id="13" w:name="_Ref473734040"/>
      <w:bookmarkStart w:id="14" w:name="_Ref481653652"/>
      <w:bookmarkStart w:id="15" w:name="_Ref447634836"/>
      <w:bookmarkStart w:id="16" w:name="_Ref447633816"/>
      <w:r w:rsidRPr="00773D2F">
        <w:rPr>
          <w:lang w:val="en-US"/>
        </w:rPr>
        <w:t>R4-</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293D04">
        <w:rPr>
          <w:lang w:val="en-US"/>
        </w:rPr>
        <w:t>200</w:t>
      </w:r>
      <w:r w:rsidR="00084875">
        <w:rPr>
          <w:lang w:val="en-US"/>
        </w:rPr>
        <w:t xml:space="preserve">5735 </w:t>
      </w:r>
      <w:r w:rsidR="00084875">
        <w:tab/>
      </w:r>
      <w:r w:rsidR="00084875">
        <w:rPr>
          <w:lang w:val="en-US"/>
        </w:rPr>
        <w:t xml:space="preserve"> </w:t>
      </w:r>
      <w:r w:rsidR="00FC4BE5">
        <w:rPr>
          <w:lang w:val="en-US"/>
        </w:rPr>
        <w:t xml:space="preserve"> </w:t>
      </w:r>
      <w:r w:rsidR="00084875">
        <w:rPr>
          <w:lang w:val="en-US"/>
        </w:rPr>
        <w:t>“</w:t>
      </w:r>
      <w:r w:rsidR="00084875" w:rsidRPr="00084875">
        <w:rPr>
          <w:lang w:val="en-US"/>
        </w:rPr>
        <w:t>WF on BC based on SSB</w:t>
      </w:r>
      <w:r w:rsidR="00084875">
        <w:rPr>
          <w:lang w:val="en-US"/>
        </w:rPr>
        <w:t xml:space="preserve">”, Huawei, </w:t>
      </w:r>
      <w:proofErr w:type="spellStart"/>
      <w:r w:rsidR="00084875">
        <w:rPr>
          <w:lang w:val="en-US"/>
        </w:rPr>
        <w:t>HiSilicon</w:t>
      </w:r>
      <w:proofErr w:type="spellEnd"/>
    </w:p>
    <w:p w14:paraId="53879907" w14:textId="1BDEC3BE" w:rsidR="00084875" w:rsidRDefault="00371274" w:rsidP="00371274">
      <w:pPr>
        <w:pStyle w:val="a8"/>
        <w:numPr>
          <w:ilvl w:val="0"/>
          <w:numId w:val="26"/>
        </w:numPr>
        <w:rPr>
          <w:lang w:val="en-US"/>
        </w:rPr>
      </w:pPr>
      <w:r>
        <w:rPr>
          <w:rFonts w:hint="eastAsia"/>
          <w:lang w:val="en-US" w:eastAsia="zh-CN"/>
        </w:rPr>
        <w:t>R</w:t>
      </w:r>
      <w:r>
        <w:rPr>
          <w:lang w:val="en-US" w:eastAsia="zh-CN"/>
        </w:rPr>
        <w:t>4-2004992    “</w:t>
      </w:r>
      <w:r w:rsidRPr="00371274">
        <w:rPr>
          <w:lang w:val="en-US" w:eastAsia="zh-CN"/>
        </w:rPr>
        <w:t>Discussion on beam correspondence enhancement</w:t>
      </w:r>
      <w:r>
        <w:rPr>
          <w:lang w:val="en-US" w:eastAsia="zh-CN"/>
        </w:rPr>
        <w:t>”, Samsung</w:t>
      </w:r>
    </w:p>
    <w:p w14:paraId="4C081076" w14:textId="734891D8" w:rsidR="00371274" w:rsidRDefault="00612DDA" w:rsidP="00612DDA">
      <w:pPr>
        <w:pStyle w:val="a8"/>
        <w:numPr>
          <w:ilvl w:val="0"/>
          <w:numId w:val="26"/>
        </w:numPr>
        <w:rPr>
          <w:lang w:val="en-US"/>
        </w:rPr>
      </w:pPr>
      <w:r>
        <w:rPr>
          <w:rFonts w:hint="eastAsia"/>
          <w:lang w:val="en-US" w:eastAsia="zh-CN"/>
        </w:rPr>
        <w:t>R</w:t>
      </w:r>
      <w:r>
        <w:rPr>
          <w:lang w:val="en-US" w:eastAsia="zh-CN"/>
        </w:rPr>
        <w:t>4-2005737    “</w:t>
      </w:r>
      <w:r w:rsidRPr="00612DDA">
        <w:rPr>
          <w:lang w:val="en-US" w:eastAsia="zh-CN"/>
        </w:rPr>
        <w:t>WF on BC based on CSI-RS</w:t>
      </w:r>
      <w:r>
        <w:rPr>
          <w:lang w:val="en-US" w:eastAsia="zh-CN"/>
        </w:rPr>
        <w:t>”, Samsung</w:t>
      </w:r>
    </w:p>
    <w:sectPr w:rsidR="0037127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B42A3" w14:textId="77777777" w:rsidR="00201A1E" w:rsidRDefault="00201A1E" w:rsidP="00707BAC">
      <w:pPr>
        <w:spacing w:after="0"/>
      </w:pPr>
      <w:r>
        <w:separator/>
      </w:r>
    </w:p>
  </w:endnote>
  <w:endnote w:type="continuationSeparator" w:id="0">
    <w:p w14:paraId="3280F599" w14:textId="77777777" w:rsidR="00201A1E" w:rsidRDefault="00201A1E"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宋体"/>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B224F" w14:textId="77777777" w:rsidR="00201A1E" w:rsidRDefault="00201A1E" w:rsidP="00707BAC">
      <w:pPr>
        <w:spacing w:after="0"/>
      </w:pPr>
      <w:r>
        <w:separator/>
      </w:r>
    </w:p>
  </w:footnote>
  <w:footnote w:type="continuationSeparator" w:id="0">
    <w:p w14:paraId="0DE43357" w14:textId="77777777" w:rsidR="00201A1E" w:rsidRDefault="00201A1E"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42ECB7DA"/>
    <w:lvl w:ilvl="0">
      <w:start w:val="1"/>
      <w:numFmt w:val="decimal"/>
      <w:lvlText w:val="%1."/>
      <w:lvlJc w:val="left"/>
      <w:pPr>
        <w:tabs>
          <w:tab w:val="num" w:pos="360"/>
        </w:tabs>
        <w:ind w:left="360" w:hanging="360"/>
      </w:pPr>
    </w:lvl>
  </w:abstractNum>
  <w:abstractNum w:abstractNumId="6">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A4F27E9"/>
    <w:multiLevelType w:val="hybridMultilevel"/>
    <w:tmpl w:val="98B87480"/>
    <w:lvl w:ilvl="0" w:tplc="E0048B96">
      <w:start w:val="1"/>
      <w:numFmt w:val="bullet"/>
      <w:lvlText w:val=""/>
      <w:lvlJc w:val="left"/>
      <w:pPr>
        <w:tabs>
          <w:tab w:val="num" w:pos="720"/>
        </w:tabs>
        <w:ind w:left="720" w:hanging="360"/>
      </w:pPr>
      <w:rPr>
        <w:rFonts w:ascii="Wingdings" w:hAnsi="Wingdings" w:hint="default"/>
      </w:rPr>
    </w:lvl>
    <w:lvl w:ilvl="1" w:tplc="69960260">
      <w:start w:val="206"/>
      <w:numFmt w:val="bullet"/>
      <w:lvlText w:val="•"/>
      <w:lvlJc w:val="left"/>
      <w:pPr>
        <w:tabs>
          <w:tab w:val="num" w:pos="1440"/>
        </w:tabs>
        <w:ind w:left="1440" w:hanging="360"/>
      </w:pPr>
      <w:rPr>
        <w:rFonts w:ascii="Arial" w:hAnsi="Arial" w:hint="default"/>
      </w:rPr>
    </w:lvl>
    <w:lvl w:ilvl="2" w:tplc="7C9267F4" w:tentative="1">
      <w:start w:val="1"/>
      <w:numFmt w:val="bullet"/>
      <w:lvlText w:val=""/>
      <w:lvlJc w:val="left"/>
      <w:pPr>
        <w:tabs>
          <w:tab w:val="num" w:pos="2160"/>
        </w:tabs>
        <w:ind w:left="2160" w:hanging="360"/>
      </w:pPr>
      <w:rPr>
        <w:rFonts w:ascii="Wingdings" w:hAnsi="Wingdings" w:hint="default"/>
      </w:rPr>
    </w:lvl>
    <w:lvl w:ilvl="3" w:tplc="60FCF892" w:tentative="1">
      <w:start w:val="1"/>
      <w:numFmt w:val="bullet"/>
      <w:lvlText w:val=""/>
      <w:lvlJc w:val="left"/>
      <w:pPr>
        <w:tabs>
          <w:tab w:val="num" w:pos="2880"/>
        </w:tabs>
        <w:ind w:left="2880" w:hanging="360"/>
      </w:pPr>
      <w:rPr>
        <w:rFonts w:ascii="Wingdings" w:hAnsi="Wingdings" w:hint="default"/>
      </w:rPr>
    </w:lvl>
    <w:lvl w:ilvl="4" w:tplc="8B162BAC" w:tentative="1">
      <w:start w:val="1"/>
      <w:numFmt w:val="bullet"/>
      <w:lvlText w:val=""/>
      <w:lvlJc w:val="left"/>
      <w:pPr>
        <w:tabs>
          <w:tab w:val="num" w:pos="3600"/>
        </w:tabs>
        <w:ind w:left="3600" w:hanging="360"/>
      </w:pPr>
      <w:rPr>
        <w:rFonts w:ascii="Wingdings" w:hAnsi="Wingdings" w:hint="default"/>
      </w:rPr>
    </w:lvl>
    <w:lvl w:ilvl="5" w:tplc="C524792A" w:tentative="1">
      <w:start w:val="1"/>
      <w:numFmt w:val="bullet"/>
      <w:lvlText w:val=""/>
      <w:lvlJc w:val="left"/>
      <w:pPr>
        <w:tabs>
          <w:tab w:val="num" w:pos="4320"/>
        </w:tabs>
        <w:ind w:left="4320" w:hanging="360"/>
      </w:pPr>
      <w:rPr>
        <w:rFonts w:ascii="Wingdings" w:hAnsi="Wingdings" w:hint="default"/>
      </w:rPr>
    </w:lvl>
    <w:lvl w:ilvl="6" w:tplc="BE3C765C" w:tentative="1">
      <w:start w:val="1"/>
      <w:numFmt w:val="bullet"/>
      <w:lvlText w:val=""/>
      <w:lvlJc w:val="left"/>
      <w:pPr>
        <w:tabs>
          <w:tab w:val="num" w:pos="5040"/>
        </w:tabs>
        <w:ind w:left="5040" w:hanging="360"/>
      </w:pPr>
      <w:rPr>
        <w:rFonts w:ascii="Wingdings" w:hAnsi="Wingdings" w:hint="default"/>
      </w:rPr>
    </w:lvl>
    <w:lvl w:ilvl="7" w:tplc="01A465C8" w:tentative="1">
      <w:start w:val="1"/>
      <w:numFmt w:val="bullet"/>
      <w:lvlText w:val=""/>
      <w:lvlJc w:val="left"/>
      <w:pPr>
        <w:tabs>
          <w:tab w:val="num" w:pos="5760"/>
        </w:tabs>
        <w:ind w:left="5760" w:hanging="360"/>
      </w:pPr>
      <w:rPr>
        <w:rFonts w:ascii="Wingdings" w:hAnsi="Wingdings" w:hint="default"/>
      </w:rPr>
    </w:lvl>
    <w:lvl w:ilvl="8" w:tplc="2FB20524" w:tentative="1">
      <w:start w:val="1"/>
      <w:numFmt w:val="bullet"/>
      <w:lvlText w:val=""/>
      <w:lvlJc w:val="left"/>
      <w:pPr>
        <w:tabs>
          <w:tab w:val="num" w:pos="6480"/>
        </w:tabs>
        <w:ind w:left="6480" w:hanging="360"/>
      </w:pPr>
      <w:rPr>
        <w:rFonts w:ascii="Wingdings" w:hAnsi="Wingdings" w:hint="default"/>
      </w:rPr>
    </w:lvl>
  </w:abstractNum>
  <w:abstractNum w:abstractNumId="9">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26B76F16"/>
    <w:multiLevelType w:val="hybridMultilevel"/>
    <w:tmpl w:val="BC4E779E"/>
    <w:lvl w:ilvl="0" w:tplc="8E340346">
      <w:start w:val="1"/>
      <w:numFmt w:val="bullet"/>
      <w:lvlText w:val=""/>
      <w:lvlJc w:val="left"/>
      <w:pPr>
        <w:tabs>
          <w:tab w:val="num" w:pos="720"/>
        </w:tabs>
        <w:ind w:left="720" w:hanging="360"/>
      </w:pPr>
      <w:rPr>
        <w:rFonts w:ascii="Wingdings" w:hAnsi="Wingdings" w:hint="default"/>
      </w:rPr>
    </w:lvl>
    <w:lvl w:ilvl="1" w:tplc="F27E5B8A">
      <w:start w:val="114"/>
      <w:numFmt w:val="bullet"/>
      <w:lvlText w:val="•"/>
      <w:lvlJc w:val="left"/>
      <w:pPr>
        <w:tabs>
          <w:tab w:val="num" w:pos="1440"/>
        </w:tabs>
        <w:ind w:left="1440" w:hanging="360"/>
      </w:pPr>
      <w:rPr>
        <w:rFonts w:ascii="Arial" w:hAnsi="Arial" w:hint="default"/>
      </w:rPr>
    </w:lvl>
    <w:lvl w:ilvl="2" w:tplc="19F42B72" w:tentative="1">
      <w:start w:val="1"/>
      <w:numFmt w:val="bullet"/>
      <w:lvlText w:val=""/>
      <w:lvlJc w:val="left"/>
      <w:pPr>
        <w:tabs>
          <w:tab w:val="num" w:pos="2160"/>
        </w:tabs>
        <w:ind w:left="2160" w:hanging="360"/>
      </w:pPr>
      <w:rPr>
        <w:rFonts w:ascii="Wingdings" w:hAnsi="Wingdings" w:hint="default"/>
      </w:rPr>
    </w:lvl>
    <w:lvl w:ilvl="3" w:tplc="13B8D2FA" w:tentative="1">
      <w:start w:val="1"/>
      <w:numFmt w:val="bullet"/>
      <w:lvlText w:val=""/>
      <w:lvlJc w:val="left"/>
      <w:pPr>
        <w:tabs>
          <w:tab w:val="num" w:pos="2880"/>
        </w:tabs>
        <w:ind w:left="2880" w:hanging="360"/>
      </w:pPr>
      <w:rPr>
        <w:rFonts w:ascii="Wingdings" w:hAnsi="Wingdings" w:hint="default"/>
      </w:rPr>
    </w:lvl>
    <w:lvl w:ilvl="4" w:tplc="64464DB8" w:tentative="1">
      <w:start w:val="1"/>
      <w:numFmt w:val="bullet"/>
      <w:lvlText w:val=""/>
      <w:lvlJc w:val="left"/>
      <w:pPr>
        <w:tabs>
          <w:tab w:val="num" w:pos="3600"/>
        </w:tabs>
        <w:ind w:left="3600" w:hanging="360"/>
      </w:pPr>
      <w:rPr>
        <w:rFonts w:ascii="Wingdings" w:hAnsi="Wingdings" w:hint="default"/>
      </w:rPr>
    </w:lvl>
    <w:lvl w:ilvl="5" w:tplc="EA682CAE" w:tentative="1">
      <w:start w:val="1"/>
      <w:numFmt w:val="bullet"/>
      <w:lvlText w:val=""/>
      <w:lvlJc w:val="left"/>
      <w:pPr>
        <w:tabs>
          <w:tab w:val="num" w:pos="4320"/>
        </w:tabs>
        <w:ind w:left="4320" w:hanging="360"/>
      </w:pPr>
      <w:rPr>
        <w:rFonts w:ascii="Wingdings" w:hAnsi="Wingdings" w:hint="default"/>
      </w:rPr>
    </w:lvl>
    <w:lvl w:ilvl="6" w:tplc="6F8CD55C" w:tentative="1">
      <w:start w:val="1"/>
      <w:numFmt w:val="bullet"/>
      <w:lvlText w:val=""/>
      <w:lvlJc w:val="left"/>
      <w:pPr>
        <w:tabs>
          <w:tab w:val="num" w:pos="5040"/>
        </w:tabs>
        <w:ind w:left="5040" w:hanging="360"/>
      </w:pPr>
      <w:rPr>
        <w:rFonts w:ascii="Wingdings" w:hAnsi="Wingdings" w:hint="default"/>
      </w:rPr>
    </w:lvl>
    <w:lvl w:ilvl="7" w:tplc="D782129A" w:tentative="1">
      <w:start w:val="1"/>
      <w:numFmt w:val="bullet"/>
      <w:lvlText w:val=""/>
      <w:lvlJc w:val="left"/>
      <w:pPr>
        <w:tabs>
          <w:tab w:val="num" w:pos="5760"/>
        </w:tabs>
        <w:ind w:left="5760" w:hanging="360"/>
      </w:pPr>
      <w:rPr>
        <w:rFonts w:ascii="Wingdings" w:hAnsi="Wingdings" w:hint="default"/>
      </w:rPr>
    </w:lvl>
    <w:lvl w:ilvl="8" w:tplc="F0AEED98" w:tentative="1">
      <w:start w:val="1"/>
      <w:numFmt w:val="bullet"/>
      <w:lvlText w:val=""/>
      <w:lvlJc w:val="left"/>
      <w:pPr>
        <w:tabs>
          <w:tab w:val="num" w:pos="6480"/>
        </w:tabs>
        <w:ind w:left="6480" w:hanging="360"/>
      </w:pPr>
      <w:rPr>
        <w:rFonts w:ascii="Wingdings" w:hAnsi="Wingdings" w:hint="default"/>
      </w:rPr>
    </w:lvl>
  </w:abstractNum>
  <w:abstractNum w:abstractNumId="13">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066BA9"/>
    <w:multiLevelType w:val="hybridMultilevel"/>
    <w:tmpl w:val="87B26300"/>
    <w:lvl w:ilvl="0" w:tplc="DD00D7C4">
      <w:start w:val="1"/>
      <w:numFmt w:val="bullet"/>
      <w:lvlText w:val=""/>
      <w:lvlJc w:val="left"/>
      <w:pPr>
        <w:ind w:left="0" w:hanging="420"/>
      </w:pPr>
      <w:rPr>
        <w:rFonts w:ascii="Symbol" w:hAnsi="Symbol" w:hint="default"/>
      </w:rPr>
    </w:lvl>
    <w:lvl w:ilvl="1" w:tplc="9CB65A32">
      <w:start w:val="2"/>
      <w:numFmt w:val="bullet"/>
      <w:lvlText w:val="•"/>
      <w:lvlJc w:val="left"/>
      <w:pPr>
        <w:ind w:left="420" w:hanging="420"/>
      </w:pPr>
      <w:rPr>
        <w:rFonts w:ascii="宋体" w:eastAsia="宋体" w:hAnsi="宋体" w:cs="Times New Roman" w:hint="eastAsia"/>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nsid w:val="49D12CA7"/>
    <w:multiLevelType w:val="hybridMultilevel"/>
    <w:tmpl w:val="64E88840"/>
    <w:lvl w:ilvl="0" w:tplc="DD00D7C4">
      <w:start w:val="1"/>
      <w:numFmt w:val="bullet"/>
      <w:lvlText w:val=""/>
      <w:lvlJc w:val="left"/>
      <w:pPr>
        <w:ind w:left="0" w:hanging="420"/>
      </w:pPr>
      <w:rPr>
        <w:rFonts w:ascii="Symbol" w:hAnsi="Symbol" w:hint="default"/>
      </w:rPr>
    </w:lvl>
    <w:lvl w:ilvl="1" w:tplc="9CB65A32">
      <w:start w:val="2"/>
      <w:numFmt w:val="bullet"/>
      <w:lvlText w:val="•"/>
      <w:lvlJc w:val="left"/>
      <w:pPr>
        <w:ind w:left="420" w:hanging="420"/>
      </w:pPr>
      <w:rPr>
        <w:rFonts w:ascii="宋体" w:eastAsia="宋体" w:hAnsi="宋体" w:cs="Times New Roman" w:hint="eastAsia"/>
      </w:rPr>
    </w:lvl>
    <w:lvl w:ilvl="2" w:tplc="04090005">
      <w:start w:val="1"/>
      <w:numFmt w:val="bullet"/>
      <w:lvlText w:val=""/>
      <w:lvlJc w:val="left"/>
      <w:pPr>
        <w:ind w:left="840" w:hanging="420"/>
      </w:pPr>
      <w:rPr>
        <w:rFonts w:ascii="Wingdings" w:hAnsi="Wingdings" w:hint="default"/>
      </w:rPr>
    </w:lvl>
    <w:lvl w:ilvl="3" w:tplc="0409000F">
      <w:start w:val="1"/>
      <w:numFmt w:val="decimal"/>
      <w:lvlText w:val="%4."/>
      <w:lvlJc w:val="left"/>
      <w:pPr>
        <w:ind w:left="1260" w:hanging="420"/>
      </w:pPr>
      <w:rPr>
        <w:rFont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4">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5">
    <w:nsid w:val="528030EF"/>
    <w:multiLevelType w:val="hybridMultilevel"/>
    <w:tmpl w:val="06EC1016"/>
    <w:lvl w:ilvl="0" w:tplc="DD00D7C4">
      <w:start w:val="1"/>
      <w:numFmt w:val="bullet"/>
      <w:lvlText w:val=""/>
      <w:lvlJc w:val="left"/>
      <w:pPr>
        <w:ind w:left="0" w:hanging="420"/>
      </w:pPr>
      <w:rPr>
        <w:rFonts w:ascii="Symbol" w:hAnsi="Symbol" w:hint="default"/>
      </w:rPr>
    </w:lvl>
    <w:lvl w:ilvl="1" w:tplc="9CB65A32">
      <w:start w:val="2"/>
      <w:numFmt w:val="bullet"/>
      <w:lvlText w:val="•"/>
      <w:lvlJc w:val="left"/>
      <w:pPr>
        <w:ind w:left="420" w:hanging="420"/>
      </w:pPr>
      <w:rPr>
        <w:rFonts w:ascii="宋体" w:eastAsia="宋体" w:hAnsi="宋体" w:cs="Times New Roman" w:hint="eastAsia"/>
      </w:rPr>
    </w:lvl>
    <w:lvl w:ilvl="2" w:tplc="04090005">
      <w:start w:val="1"/>
      <w:numFmt w:val="bullet"/>
      <w:lvlText w:val=""/>
      <w:lvlJc w:val="left"/>
      <w:pPr>
        <w:ind w:left="840" w:hanging="420"/>
      </w:pPr>
      <w:rPr>
        <w:rFonts w:ascii="Wingdings" w:hAnsi="Wingdings" w:hint="default"/>
      </w:rPr>
    </w:lvl>
    <w:lvl w:ilvl="3" w:tplc="3B0826BC">
      <w:start w:val="1"/>
      <w:numFmt w:val="bullet"/>
      <w:lvlText w:val="•"/>
      <w:lvlJc w:val="left"/>
      <w:pPr>
        <w:ind w:left="1260" w:hanging="420"/>
      </w:pPr>
      <w:rPr>
        <w:rFonts w:ascii="Arial" w:hAnsi="Arial"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9D303E1"/>
    <w:multiLevelType w:val="hybridMultilevel"/>
    <w:tmpl w:val="F69A26D2"/>
    <w:lvl w:ilvl="0" w:tplc="99142004">
      <w:start w:val="1"/>
      <w:numFmt w:val="bullet"/>
      <w:lvlText w:val="•"/>
      <w:lvlJc w:val="left"/>
      <w:pPr>
        <w:tabs>
          <w:tab w:val="num" w:pos="720"/>
        </w:tabs>
        <w:ind w:left="720" w:hanging="360"/>
      </w:pPr>
      <w:rPr>
        <w:rFonts w:ascii="Arial" w:hAnsi="Arial" w:hint="default"/>
      </w:rPr>
    </w:lvl>
    <w:lvl w:ilvl="1" w:tplc="AF549696" w:tentative="1">
      <w:start w:val="1"/>
      <w:numFmt w:val="bullet"/>
      <w:lvlText w:val="•"/>
      <w:lvlJc w:val="left"/>
      <w:pPr>
        <w:tabs>
          <w:tab w:val="num" w:pos="1440"/>
        </w:tabs>
        <w:ind w:left="1440" w:hanging="360"/>
      </w:pPr>
      <w:rPr>
        <w:rFonts w:ascii="Arial" w:hAnsi="Arial" w:hint="default"/>
      </w:rPr>
    </w:lvl>
    <w:lvl w:ilvl="2" w:tplc="6E004F44">
      <w:start w:val="1"/>
      <w:numFmt w:val="bullet"/>
      <w:lvlText w:val="•"/>
      <w:lvlJc w:val="left"/>
      <w:pPr>
        <w:tabs>
          <w:tab w:val="num" w:pos="2160"/>
        </w:tabs>
        <w:ind w:left="2160" w:hanging="360"/>
      </w:pPr>
      <w:rPr>
        <w:rFonts w:ascii="Arial" w:hAnsi="Arial" w:hint="default"/>
      </w:rPr>
    </w:lvl>
    <w:lvl w:ilvl="3" w:tplc="718C8F34" w:tentative="1">
      <w:start w:val="1"/>
      <w:numFmt w:val="bullet"/>
      <w:lvlText w:val="•"/>
      <w:lvlJc w:val="left"/>
      <w:pPr>
        <w:tabs>
          <w:tab w:val="num" w:pos="2880"/>
        </w:tabs>
        <w:ind w:left="2880" w:hanging="360"/>
      </w:pPr>
      <w:rPr>
        <w:rFonts w:ascii="Arial" w:hAnsi="Arial" w:hint="default"/>
      </w:rPr>
    </w:lvl>
    <w:lvl w:ilvl="4" w:tplc="5E0080C2" w:tentative="1">
      <w:start w:val="1"/>
      <w:numFmt w:val="bullet"/>
      <w:lvlText w:val="•"/>
      <w:lvlJc w:val="left"/>
      <w:pPr>
        <w:tabs>
          <w:tab w:val="num" w:pos="3600"/>
        </w:tabs>
        <w:ind w:left="3600" w:hanging="360"/>
      </w:pPr>
      <w:rPr>
        <w:rFonts w:ascii="Arial" w:hAnsi="Arial" w:hint="default"/>
      </w:rPr>
    </w:lvl>
    <w:lvl w:ilvl="5" w:tplc="02B6612E" w:tentative="1">
      <w:start w:val="1"/>
      <w:numFmt w:val="bullet"/>
      <w:lvlText w:val="•"/>
      <w:lvlJc w:val="left"/>
      <w:pPr>
        <w:tabs>
          <w:tab w:val="num" w:pos="4320"/>
        </w:tabs>
        <w:ind w:left="4320" w:hanging="360"/>
      </w:pPr>
      <w:rPr>
        <w:rFonts w:ascii="Arial" w:hAnsi="Arial" w:hint="default"/>
      </w:rPr>
    </w:lvl>
    <w:lvl w:ilvl="6" w:tplc="B8DECA22" w:tentative="1">
      <w:start w:val="1"/>
      <w:numFmt w:val="bullet"/>
      <w:lvlText w:val="•"/>
      <w:lvlJc w:val="left"/>
      <w:pPr>
        <w:tabs>
          <w:tab w:val="num" w:pos="5040"/>
        </w:tabs>
        <w:ind w:left="5040" w:hanging="360"/>
      </w:pPr>
      <w:rPr>
        <w:rFonts w:ascii="Arial" w:hAnsi="Arial" w:hint="default"/>
      </w:rPr>
    </w:lvl>
    <w:lvl w:ilvl="7" w:tplc="1E5630BE" w:tentative="1">
      <w:start w:val="1"/>
      <w:numFmt w:val="bullet"/>
      <w:lvlText w:val="•"/>
      <w:lvlJc w:val="left"/>
      <w:pPr>
        <w:tabs>
          <w:tab w:val="num" w:pos="5760"/>
        </w:tabs>
        <w:ind w:left="5760" w:hanging="360"/>
      </w:pPr>
      <w:rPr>
        <w:rFonts w:ascii="Arial" w:hAnsi="Arial" w:hint="default"/>
      </w:rPr>
    </w:lvl>
    <w:lvl w:ilvl="8" w:tplc="327E783E" w:tentative="1">
      <w:start w:val="1"/>
      <w:numFmt w:val="bullet"/>
      <w:lvlText w:val="•"/>
      <w:lvlJc w:val="left"/>
      <w:pPr>
        <w:tabs>
          <w:tab w:val="num" w:pos="6480"/>
        </w:tabs>
        <w:ind w:left="6480" w:hanging="360"/>
      </w:pPr>
      <w:rPr>
        <w:rFonts w:ascii="Arial" w:hAnsi="Arial" w:hint="default"/>
      </w:rPr>
    </w:lvl>
  </w:abstractNum>
  <w:abstractNum w:abstractNumId="31">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745949B2"/>
    <w:multiLevelType w:val="hybridMultilevel"/>
    <w:tmpl w:val="D794D038"/>
    <w:lvl w:ilvl="0" w:tplc="DD00D7C4">
      <w:start w:val="1"/>
      <w:numFmt w:val="bullet"/>
      <w:lvlText w:val=""/>
      <w:lvlJc w:val="left"/>
      <w:pPr>
        <w:ind w:left="0" w:hanging="420"/>
      </w:pPr>
      <w:rPr>
        <w:rFonts w:ascii="Symbol" w:hAnsi="Symbol" w:hint="default"/>
      </w:rPr>
    </w:lvl>
    <w:lvl w:ilvl="1" w:tplc="9CB65A32">
      <w:start w:val="2"/>
      <w:numFmt w:val="bullet"/>
      <w:lvlText w:val="•"/>
      <w:lvlJc w:val="left"/>
      <w:pPr>
        <w:ind w:left="420" w:hanging="420"/>
      </w:pPr>
      <w:rPr>
        <w:rFonts w:ascii="宋体" w:eastAsia="宋体" w:hAnsi="宋体" w:cs="Times New Roman" w:hint="eastAsia"/>
      </w:rPr>
    </w:lvl>
    <w:lvl w:ilvl="2" w:tplc="04090005">
      <w:start w:val="1"/>
      <w:numFmt w:val="bullet"/>
      <w:lvlText w:val=""/>
      <w:lvlJc w:val="left"/>
      <w:pPr>
        <w:ind w:left="840" w:hanging="420"/>
      </w:pPr>
      <w:rPr>
        <w:rFonts w:ascii="Wingdings" w:hAnsi="Wingdings" w:hint="default"/>
      </w:rPr>
    </w:lvl>
    <w:lvl w:ilvl="3" w:tplc="06F41AE0">
      <w:numFmt w:val="bullet"/>
      <w:lvlText w:val="•"/>
      <w:lvlJc w:val="left"/>
      <w:pPr>
        <w:ind w:left="1260" w:hanging="420"/>
      </w:pPr>
      <w:rPr>
        <w:rFonts w:ascii="Times New Roman" w:eastAsia="Times New Roman" w:hAnsi="Times New Roman" w:cs="Times New Roman"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4">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723577B"/>
    <w:multiLevelType w:val="hybridMultilevel"/>
    <w:tmpl w:val="011E20D2"/>
    <w:lvl w:ilvl="0" w:tplc="0896C36C">
      <w:start w:val="2"/>
      <w:numFmt w:val="bullet"/>
      <w:lvlText w:val="-"/>
      <w:lvlJc w:val="left"/>
      <w:pPr>
        <w:ind w:left="360" w:hanging="360"/>
      </w:pPr>
      <w:rPr>
        <w:rFonts w:ascii="Times New Roman" w:eastAsia="DengXian" w:hAnsi="Times New Roman" w:cs="Times New Roman" w:hint="default"/>
      </w:rPr>
    </w:lvl>
    <w:lvl w:ilvl="1" w:tplc="99C0DE4C">
      <w:start w:val="304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abstractNum w:abstractNumId="37">
    <w:nsid w:val="7FD31A70"/>
    <w:multiLevelType w:val="hybridMultilevel"/>
    <w:tmpl w:val="E26A924A"/>
    <w:lvl w:ilvl="0" w:tplc="B7C0B3FC">
      <w:start w:val="1"/>
      <w:numFmt w:val="bullet"/>
      <w:lvlText w:val="•"/>
      <w:lvlJc w:val="left"/>
      <w:pPr>
        <w:tabs>
          <w:tab w:val="num" w:pos="720"/>
        </w:tabs>
        <w:ind w:left="720" w:hanging="360"/>
      </w:pPr>
      <w:rPr>
        <w:rFonts w:ascii="Arial" w:hAnsi="Arial" w:hint="default"/>
      </w:rPr>
    </w:lvl>
    <w:lvl w:ilvl="1" w:tplc="784A3BE8">
      <w:start w:val="1"/>
      <w:numFmt w:val="bullet"/>
      <w:lvlText w:val="•"/>
      <w:lvlJc w:val="left"/>
      <w:pPr>
        <w:tabs>
          <w:tab w:val="num" w:pos="1440"/>
        </w:tabs>
        <w:ind w:left="1440" w:hanging="360"/>
      </w:pPr>
      <w:rPr>
        <w:rFonts w:ascii="Arial" w:hAnsi="Arial" w:hint="default"/>
      </w:rPr>
    </w:lvl>
    <w:lvl w:ilvl="2" w:tplc="B742F9BA">
      <w:start w:val="206"/>
      <w:numFmt w:val="bullet"/>
      <w:lvlText w:val="•"/>
      <w:lvlJc w:val="left"/>
      <w:pPr>
        <w:tabs>
          <w:tab w:val="num" w:pos="2160"/>
        </w:tabs>
        <w:ind w:left="2160" w:hanging="360"/>
      </w:pPr>
      <w:rPr>
        <w:rFonts w:ascii="Arial" w:hAnsi="Arial" w:hint="default"/>
      </w:rPr>
    </w:lvl>
    <w:lvl w:ilvl="3" w:tplc="0784AA2C" w:tentative="1">
      <w:start w:val="1"/>
      <w:numFmt w:val="bullet"/>
      <w:lvlText w:val="•"/>
      <w:lvlJc w:val="left"/>
      <w:pPr>
        <w:tabs>
          <w:tab w:val="num" w:pos="2880"/>
        </w:tabs>
        <w:ind w:left="2880" w:hanging="360"/>
      </w:pPr>
      <w:rPr>
        <w:rFonts w:ascii="Arial" w:hAnsi="Arial" w:hint="default"/>
      </w:rPr>
    </w:lvl>
    <w:lvl w:ilvl="4" w:tplc="ED22C94C" w:tentative="1">
      <w:start w:val="1"/>
      <w:numFmt w:val="bullet"/>
      <w:lvlText w:val="•"/>
      <w:lvlJc w:val="left"/>
      <w:pPr>
        <w:tabs>
          <w:tab w:val="num" w:pos="3600"/>
        </w:tabs>
        <w:ind w:left="3600" w:hanging="360"/>
      </w:pPr>
      <w:rPr>
        <w:rFonts w:ascii="Arial" w:hAnsi="Arial" w:hint="default"/>
      </w:rPr>
    </w:lvl>
    <w:lvl w:ilvl="5" w:tplc="1FCAD8E0" w:tentative="1">
      <w:start w:val="1"/>
      <w:numFmt w:val="bullet"/>
      <w:lvlText w:val="•"/>
      <w:lvlJc w:val="left"/>
      <w:pPr>
        <w:tabs>
          <w:tab w:val="num" w:pos="4320"/>
        </w:tabs>
        <w:ind w:left="4320" w:hanging="360"/>
      </w:pPr>
      <w:rPr>
        <w:rFonts w:ascii="Arial" w:hAnsi="Arial" w:hint="default"/>
      </w:rPr>
    </w:lvl>
    <w:lvl w:ilvl="6" w:tplc="BC188F9A" w:tentative="1">
      <w:start w:val="1"/>
      <w:numFmt w:val="bullet"/>
      <w:lvlText w:val="•"/>
      <w:lvlJc w:val="left"/>
      <w:pPr>
        <w:tabs>
          <w:tab w:val="num" w:pos="5040"/>
        </w:tabs>
        <w:ind w:left="5040" w:hanging="360"/>
      </w:pPr>
      <w:rPr>
        <w:rFonts w:ascii="Arial" w:hAnsi="Arial" w:hint="default"/>
      </w:rPr>
    </w:lvl>
    <w:lvl w:ilvl="7" w:tplc="80EC4650" w:tentative="1">
      <w:start w:val="1"/>
      <w:numFmt w:val="bullet"/>
      <w:lvlText w:val="•"/>
      <w:lvlJc w:val="left"/>
      <w:pPr>
        <w:tabs>
          <w:tab w:val="num" w:pos="5760"/>
        </w:tabs>
        <w:ind w:left="5760" w:hanging="360"/>
      </w:pPr>
      <w:rPr>
        <w:rFonts w:ascii="Arial" w:hAnsi="Arial" w:hint="default"/>
      </w:rPr>
    </w:lvl>
    <w:lvl w:ilvl="8" w:tplc="C03C2E0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8"/>
  </w:num>
  <w:num w:numId="9">
    <w:abstractNumId w:val="19"/>
  </w:num>
  <w:num w:numId="10">
    <w:abstractNumId w:val="17"/>
  </w:num>
  <w:num w:numId="11">
    <w:abstractNumId w:val="15"/>
  </w:num>
  <w:num w:numId="12">
    <w:abstractNumId w:val="11"/>
  </w:num>
  <w:num w:numId="13">
    <w:abstractNumId w:val="27"/>
  </w:num>
  <w:num w:numId="14">
    <w:abstractNumId w:val="14"/>
  </w:num>
  <w:num w:numId="15">
    <w:abstractNumId w:val="9"/>
  </w:num>
  <w:num w:numId="16">
    <w:abstractNumId w:val="34"/>
  </w:num>
  <w:num w:numId="17">
    <w:abstractNumId w:val="16"/>
  </w:num>
  <w:num w:numId="18">
    <w:abstractNumId w:val="31"/>
  </w:num>
  <w:num w:numId="19">
    <w:abstractNumId w:val="13"/>
  </w:num>
  <w:num w:numId="20">
    <w:abstractNumId w:val="18"/>
  </w:num>
  <w:num w:numId="21">
    <w:abstractNumId w:val="29"/>
  </w:num>
  <w:num w:numId="22">
    <w:abstractNumId w:val="36"/>
  </w:num>
  <w:num w:numId="23">
    <w:abstractNumId w:val="24"/>
  </w:num>
  <w:num w:numId="24">
    <w:abstractNumId w:val="21"/>
  </w:num>
  <w:num w:numId="25">
    <w:abstractNumId w:val="20"/>
  </w:num>
  <w:num w:numId="26">
    <w:abstractNumId w:val="32"/>
  </w:num>
  <w:num w:numId="27">
    <w:abstractNumId w:val="7"/>
  </w:num>
  <w:num w:numId="28">
    <w:abstractNumId w:val="22"/>
  </w:num>
  <w:num w:numId="29">
    <w:abstractNumId w:val="12"/>
  </w:num>
  <w:num w:numId="30">
    <w:abstractNumId w:val="23"/>
  </w:num>
  <w:num w:numId="31">
    <w:abstractNumId w:val="25"/>
  </w:num>
  <w:num w:numId="32">
    <w:abstractNumId w:val="37"/>
  </w:num>
  <w:num w:numId="33">
    <w:abstractNumId w:val="35"/>
  </w:num>
  <w:num w:numId="34">
    <w:abstractNumId w:val="8"/>
  </w:num>
  <w:num w:numId="35">
    <w:abstractNumId w:val="33"/>
  </w:num>
  <w:num w:numId="36">
    <w:abstractNumId w:val="30"/>
  </w:num>
  <w:num w:numId="37">
    <w:abstractNumId w:val="26"/>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7524"/>
    <w:rsid w:val="00021CED"/>
    <w:rsid w:val="00022941"/>
    <w:rsid w:val="00022AC0"/>
    <w:rsid w:val="000235E9"/>
    <w:rsid w:val="000262B9"/>
    <w:rsid w:val="00031D75"/>
    <w:rsid w:val="00032669"/>
    <w:rsid w:val="00037A84"/>
    <w:rsid w:val="00037E40"/>
    <w:rsid w:val="0004455E"/>
    <w:rsid w:val="000454A9"/>
    <w:rsid w:val="0005251E"/>
    <w:rsid w:val="0006136D"/>
    <w:rsid w:val="00061E36"/>
    <w:rsid w:val="00062E39"/>
    <w:rsid w:val="00065FBC"/>
    <w:rsid w:val="00077001"/>
    <w:rsid w:val="00077EB3"/>
    <w:rsid w:val="00084875"/>
    <w:rsid w:val="00085E46"/>
    <w:rsid w:val="000908D9"/>
    <w:rsid w:val="00092B0C"/>
    <w:rsid w:val="000945D3"/>
    <w:rsid w:val="00097642"/>
    <w:rsid w:val="000A08D9"/>
    <w:rsid w:val="000A4DDD"/>
    <w:rsid w:val="000A567D"/>
    <w:rsid w:val="000A643B"/>
    <w:rsid w:val="000A6859"/>
    <w:rsid w:val="000B0067"/>
    <w:rsid w:val="000B00FF"/>
    <w:rsid w:val="000B010A"/>
    <w:rsid w:val="000B4F74"/>
    <w:rsid w:val="000B7218"/>
    <w:rsid w:val="000C39B0"/>
    <w:rsid w:val="000C678D"/>
    <w:rsid w:val="000D1375"/>
    <w:rsid w:val="000D18EC"/>
    <w:rsid w:val="000D58D3"/>
    <w:rsid w:val="000E0A10"/>
    <w:rsid w:val="000E26BD"/>
    <w:rsid w:val="000E4512"/>
    <w:rsid w:val="000E596C"/>
    <w:rsid w:val="000E7126"/>
    <w:rsid w:val="000E7763"/>
    <w:rsid w:val="000F2FE1"/>
    <w:rsid w:val="000F4FB3"/>
    <w:rsid w:val="000F502F"/>
    <w:rsid w:val="000F519D"/>
    <w:rsid w:val="000F65D1"/>
    <w:rsid w:val="000F7B37"/>
    <w:rsid w:val="000F7ECB"/>
    <w:rsid w:val="00100B99"/>
    <w:rsid w:val="001015AF"/>
    <w:rsid w:val="00104902"/>
    <w:rsid w:val="0010618D"/>
    <w:rsid w:val="00112950"/>
    <w:rsid w:val="00116429"/>
    <w:rsid w:val="001214AE"/>
    <w:rsid w:val="00122190"/>
    <w:rsid w:val="0012277A"/>
    <w:rsid w:val="0012444A"/>
    <w:rsid w:val="0012615B"/>
    <w:rsid w:val="00126E1A"/>
    <w:rsid w:val="00131AFF"/>
    <w:rsid w:val="00133395"/>
    <w:rsid w:val="001351EB"/>
    <w:rsid w:val="00135A74"/>
    <w:rsid w:val="0014180B"/>
    <w:rsid w:val="00144F7C"/>
    <w:rsid w:val="00144FDD"/>
    <w:rsid w:val="001512D7"/>
    <w:rsid w:val="00156359"/>
    <w:rsid w:val="001573DA"/>
    <w:rsid w:val="00161C73"/>
    <w:rsid w:val="00164965"/>
    <w:rsid w:val="00166E70"/>
    <w:rsid w:val="00171914"/>
    <w:rsid w:val="001735AE"/>
    <w:rsid w:val="00180BAA"/>
    <w:rsid w:val="001927C1"/>
    <w:rsid w:val="00194778"/>
    <w:rsid w:val="001965EF"/>
    <w:rsid w:val="00196AD3"/>
    <w:rsid w:val="001A09A7"/>
    <w:rsid w:val="001A3577"/>
    <w:rsid w:val="001A65EF"/>
    <w:rsid w:val="001A6E64"/>
    <w:rsid w:val="001B07BB"/>
    <w:rsid w:val="001B3183"/>
    <w:rsid w:val="001B515F"/>
    <w:rsid w:val="001B7369"/>
    <w:rsid w:val="001C055E"/>
    <w:rsid w:val="001C54B6"/>
    <w:rsid w:val="001C6513"/>
    <w:rsid w:val="001D2C8E"/>
    <w:rsid w:val="001D4399"/>
    <w:rsid w:val="001D69F3"/>
    <w:rsid w:val="001D747B"/>
    <w:rsid w:val="001E21C9"/>
    <w:rsid w:val="001E3B48"/>
    <w:rsid w:val="001E4305"/>
    <w:rsid w:val="001E5CBD"/>
    <w:rsid w:val="001E6D5E"/>
    <w:rsid w:val="001F62BD"/>
    <w:rsid w:val="00200596"/>
    <w:rsid w:val="00201520"/>
    <w:rsid w:val="00201A1E"/>
    <w:rsid w:val="00201FB4"/>
    <w:rsid w:val="00202E77"/>
    <w:rsid w:val="00203D36"/>
    <w:rsid w:val="00212DEB"/>
    <w:rsid w:val="00213653"/>
    <w:rsid w:val="00214B13"/>
    <w:rsid w:val="002151EE"/>
    <w:rsid w:val="00216428"/>
    <w:rsid w:val="002167A7"/>
    <w:rsid w:val="002175EE"/>
    <w:rsid w:val="002208D9"/>
    <w:rsid w:val="00222D56"/>
    <w:rsid w:val="00222D66"/>
    <w:rsid w:val="002267B2"/>
    <w:rsid w:val="00235EE7"/>
    <w:rsid w:val="0023778F"/>
    <w:rsid w:val="002414AB"/>
    <w:rsid w:val="00241773"/>
    <w:rsid w:val="00244785"/>
    <w:rsid w:val="002476C8"/>
    <w:rsid w:val="00251CFA"/>
    <w:rsid w:val="00253CE9"/>
    <w:rsid w:val="002553F6"/>
    <w:rsid w:val="00256DDC"/>
    <w:rsid w:val="0026064B"/>
    <w:rsid w:val="002611B2"/>
    <w:rsid w:val="00266CCC"/>
    <w:rsid w:val="002702A8"/>
    <w:rsid w:val="002715F5"/>
    <w:rsid w:val="00271A13"/>
    <w:rsid w:val="00271A4B"/>
    <w:rsid w:val="00271E8B"/>
    <w:rsid w:val="00272536"/>
    <w:rsid w:val="00281315"/>
    <w:rsid w:val="00281EEF"/>
    <w:rsid w:val="002820E8"/>
    <w:rsid w:val="002927A0"/>
    <w:rsid w:val="00292875"/>
    <w:rsid w:val="00293D04"/>
    <w:rsid w:val="00293E95"/>
    <w:rsid w:val="002960BC"/>
    <w:rsid w:val="00296FE3"/>
    <w:rsid w:val="002A08FE"/>
    <w:rsid w:val="002A0EE7"/>
    <w:rsid w:val="002A1465"/>
    <w:rsid w:val="002A1534"/>
    <w:rsid w:val="002A1C01"/>
    <w:rsid w:val="002A35C0"/>
    <w:rsid w:val="002B09A1"/>
    <w:rsid w:val="002B2704"/>
    <w:rsid w:val="002B3F06"/>
    <w:rsid w:val="002B76BD"/>
    <w:rsid w:val="002C188C"/>
    <w:rsid w:val="002C59B3"/>
    <w:rsid w:val="002C65B6"/>
    <w:rsid w:val="002C7CB6"/>
    <w:rsid w:val="002D4CC7"/>
    <w:rsid w:val="002D4FBE"/>
    <w:rsid w:val="002D6A81"/>
    <w:rsid w:val="002D7345"/>
    <w:rsid w:val="002E00C3"/>
    <w:rsid w:val="002E1105"/>
    <w:rsid w:val="002E332E"/>
    <w:rsid w:val="002E7011"/>
    <w:rsid w:val="002F099C"/>
    <w:rsid w:val="002F1C8C"/>
    <w:rsid w:val="002F28ED"/>
    <w:rsid w:val="002F4B05"/>
    <w:rsid w:val="00300502"/>
    <w:rsid w:val="00302E72"/>
    <w:rsid w:val="003030FB"/>
    <w:rsid w:val="0030770F"/>
    <w:rsid w:val="00314F38"/>
    <w:rsid w:val="00324D06"/>
    <w:rsid w:val="00331FD7"/>
    <w:rsid w:val="00333C34"/>
    <w:rsid w:val="0034635A"/>
    <w:rsid w:val="003476B3"/>
    <w:rsid w:val="00351D53"/>
    <w:rsid w:val="0035781C"/>
    <w:rsid w:val="003601D6"/>
    <w:rsid w:val="00360EAB"/>
    <w:rsid w:val="00362184"/>
    <w:rsid w:val="00365A0B"/>
    <w:rsid w:val="003665F7"/>
    <w:rsid w:val="00367DF1"/>
    <w:rsid w:val="003701E8"/>
    <w:rsid w:val="00371274"/>
    <w:rsid w:val="00375439"/>
    <w:rsid w:val="00375AA5"/>
    <w:rsid w:val="00376FE4"/>
    <w:rsid w:val="00387300"/>
    <w:rsid w:val="0038770D"/>
    <w:rsid w:val="00392B77"/>
    <w:rsid w:val="00396CB4"/>
    <w:rsid w:val="0039732A"/>
    <w:rsid w:val="00397864"/>
    <w:rsid w:val="003A1D5C"/>
    <w:rsid w:val="003A281C"/>
    <w:rsid w:val="003A43B2"/>
    <w:rsid w:val="003A4CD3"/>
    <w:rsid w:val="003A7EC1"/>
    <w:rsid w:val="003B2D77"/>
    <w:rsid w:val="003B3C8C"/>
    <w:rsid w:val="003B4BF2"/>
    <w:rsid w:val="003B6F17"/>
    <w:rsid w:val="003C3383"/>
    <w:rsid w:val="003D4428"/>
    <w:rsid w:val="003D570B"/>
    <w:rsid w:val="003D5A84"/>
    <w:rsid w:val="003E244A"/>
    <w:rsid w:val="003E45A0"/>
    <w:rsid w:val="003E4CBC"/>
    <w:rsid w:val="003E722B"/>
    <w:rsid w:val="003F01CB"/>
    <w:rsid w:val="003F1C99"/>
    <w:rsid w:val="003F30E0"/>
    <w:rsid w:val="003F6DA5"/>
    <w:rsid w:val="00401D41"/>
    <w:rsid w:val="004062E5"/>
    <w:rsid w:val="00407CB8"/>
    <w:rsid w:val="004127B2"/>
    <w:rsid w:val="00413286"/>
    <w:rsid w:val="00414CE5"/>
    <w:rsid w:val="00415D3D"/>
    <w:rsid w:val="00416764"/>
    <w:rsid w:val="004242B2"/>
    <w:rsid w:val="00424D1C"/>
    <w:rsid w:val="0042772B"/>
    <w:rsid w:val="004300EC"/>
    <w:rsid w:val="00432734"/>
    <w:rsid w:val="00432D09"/>
    <w:rsid w:val="00435B76"/>
    <w:rsid w:val="004509CB"/>
    <w:rsid w:val="004524FE"/>
    <w:rsid w:val="004541E5"/>
    <w:rsid w:val="0045428D"/>
    <w:rsid w:val="004544D6"/>
    <w:rsid w:val="00456017"/>
    <w:rsid w:val="00457F94"/>
    <w:rsid w:val="004601B1"/>
    <w:rsid w:val="004609D7"/>
    <w:rsid w:val="00461499"/>
    <w:rsid w:val="00462017"/>
    <w:rsid w:val="00466F25"/>
    <w:rsid w:val="004673F2"/>
    <w:rsid w:val="004708F7"/>
    <w:rsid w:val="00471253"/>
    <w:rsid w:val="00474779"/>
    <w:rsid w:val="00474FE5"/>
    <w:rsid w:val="00481250"/>
    <w:rsid w:val="00482C49"/>
    <w:rsid w:val="00484A20"/>
    <w:rsid w:val="00484C72"/>
    <w:rsid w:val="00493943"/>
    <w:rsid w:val="00496FBC"/>
    <w:rsid w:val="00497F17"/>
    <w:rsid w:val="004A75DD"/>
    <w:rsid w:val="004B37BC"/>
    <w:rsid w:val="004B3B08"/>
    <w:rsid w:val="004B7001"/>
    <w:rsid w:val="004C1484"/>
    <w:rsid w:val="004C4B54"/>
    <w:rsid w:val="004C7E10"/>
    <w:rsid w:val="004D17AA"/>
    <w:rsid w:val="004D3585"/>
    <w:rsid w:val="004D43C9"/>
    <w:rsid w:val="004D59D7"/>
    <w:rsid w:val="004D7D70"/>
    <w:rsid w:val="004E0CCF"/>
    <w:rsid w:val="004E11D7"/>
    <w:rsid w:val="004E46A9"/>
    <w:rsid w:val="004F070E"/>
    <w:rsid w:val="004F6C74"/>
    <w:rsid w:val="00505F2F"/>
    <w:rsid w:val="005120D5"/>
    <w:rsid w:val="005160BC"/>
    <w:rsid w:val="00521539"/>
    <w:rsid w:val="005266F8"/>
    <w:rsid w:val="00532DE4"/>
    <w:rsid w:val="00532EAA"/>
    <w:rsid w:val="005341AC"/>
    <w:rsid w:val="00534509"/>
    <w:rsid w:val="00544E6D"/>
    <w:rsid w:val="00545BAE"/>
    <w:rsid w:val="005520D7"/>
    <w:rsid w:val="005522C9"/>
    <w:rsid w:val="005536D9"/>
    <w:rsid w:val="00562289"/>
    <w:rsid w:val="00562430"/>
    <w:rsid w:val="00562DA2"/>
    <w:rsid w:val="0056467B"/>
    <w:rsid w:val="00566A51"/>
    <w:rsid w:val="00566BC5"/>
    <w:rsid w:val="00567E24"/>
    <w:rsid w:val="00570432"/>
    <w:rsid w:val="00571120"/>
    <w:rsid w:val="0057452A"/>
    <w:rsid w:val="005839AE"/>
    <w:rsid w:val="0058669B"/>
    <w:rsid w:val="00586F19"/>
    <w:rsid w:val="0059257A"/>
    <w:rsid w:val="00594B0C"/>
    <w:rsid w:val="0059740E"/>
    <w:rsid w:val="0059794A"/>
    <w:rsid w:val="00597FAA"/>
    <w:rsid w:val="005A0F40"/>
    <w:rsid w:val="005A11AB"/>
    <w:rsid w:val="005A5500"/>
    <w:rsid w:val="005B03DB"/>
    <w:rsid w:val="005B07E1"/>
    <w:rsid w:val="005B16F2"/>
    <w:rsid w:val="005B191A"/>
    <w:rsid w:val="005B4A28"/>
    <w:rsid w:val="005B7B72"/>
    <w:rsid w:val="005C0D66"/>
    <w:rsid w:val="005C1194"/>
    <w:rsid w:val="005C11A1"/>
    <w:rsid w:val="005C40A7"/>
    <w:rsid w:val="005D1530"/>
    <w:rsid w:val="005D1BD4"/>
    <w:rsid w:val="005D2EF9"/>
    <w:rsid w:val="005D3879"/>
    <w:rsid w:val="005E1B49"/>
    <w:rsid w:val="005E1DB3"/>
    <w:rsid w:val="005E2B0B"/>
    <w:rsid w:val="005E4466"/>
    <w:rsid w:val="005E4723"/>
    <w:rsid w:val="005E61DE"/>
    <w:rsid w:val="005E6E73"/>
    <w:rsid w:val="005E7040"/>
    <w:rsid w:val="005F33D7"/>
    <w:rsid w:val="005F35A7"/>
    <w:rsid w:val="00600A82"/>
    <w:rsid w:val="0060357A"/>
    <w:rsid w:val="0060402D"/>
    <w:rsid w:val="00606A5C"/>
    <w:rsid w:val="006126E1"/>
    <w:rsid w:val="00612DDA"/>
    <w:rsid w:val="00613A36"/>
    <w:rsid w:val="00614B5C"/>
    <w:rsid w:val="00620F8A"/>
    <w:rsid w:val="00627153"/>
    <w:rsid w:val="006360DE"/>
    <w:rsid w:val="006443D3"/>
    <w:rsid w:val="00644405"/>
    <w:rsid w:val="006465F2"/>
    <w:rsid w:val="00652416"/>
    <w:rsid w:val="00663B65"/>
    <w:rsid w:val="00664963"/>
    <w:rsid w:val="00674D9B"/>
    <w:rsid w:val="0068118E"/>
    <w:rsid w:val="00682A66"/>
    <w:rsid w:val="006834CE"/>
    <w:rsid w:val="00687DAF"/>
    <w:rsid w:val="00691155"/>
    <w:rsid w:val="00691500"/>
    <w:rsid w:val="00694771"/>
    <w:rsid w:val="00695F3B"/>
    <w:rsid w:val="006A0689"/>
    <w:rsid w:val="006A084D"/>
    <w:rsid w:val="006A3DD3"/>
    <w:rsid w:val="006A5A9F"/>
    <w:rsid w:val="006B00EC"/>
    <w:rsid w:val="006B1BAA"/>
    <w:rsid w:val="006B3E20"/>
    <w:rsid w:val="006B4A0C"/>
    <w:rsid w:val="006B4F48"/>
    <w:rsid w:val="006B592B"/>
    <w:rsid w:val="006B68CD"/>
    <w:rsid w:val="006C0280"/>
    <w:rsid w:val="006C14EE"/>
    <w:rsid w:val="006C3160"/>
    <w:rsid w:val="006C4938"/>
    <w:rsid w:val="006D244C"/>
    <w:rsid w:val="006D2BAC"/>
    <w:rsid w:val="006D5E7B"/>
    <w:rsid w:val="006D7F36"/>
    <w:rsid w:val="006E06A3"/>
    <w:rsid w:val="006E159B"/>
    <w:rsid w:val="006E1DCD"/>
    <w:rsid w:val="006E274D"/>
    <w:rsid w:val="006F033C"/>
    <w:rsid w:val="006F2300"/>
    <w:rsid w:val="006F5D2F"/>
    <w:rsid w:val="006F77A5"/>
    <w:rsid w:val="007009E6"/>
    <w:rsid w:val="0070412E"/>
    <w:rsid w:val="00706B0F"/>
    <w:rsid w:val="007070AF"/>
    <w:rsid w:val="007077C3"/>
    <w:rsid w:val="00707BAC"/>
    <w:rsid w:val="00713B49"/>
    <w:rsid w:val="00721F34"/>
    <w:rsid w:val="00722393"/>
    <w:rsid w:val="00722C80"/>
    <w:rsid w:val="007244F1"/>
    <w:rsid w:val="007254B7"/>
    <w:rsid w:val="007256B4"/>
    <w:rsid w:val="0073281A"/>
    <w:rsid w:val="00733CD6"/>
    <w:rsid w:val="00741F57"/>
    <w:rsid w:val="007477B0"/>
    <w:rsid w:val="00752554"/>
    <w:rsid w:val="00753BFB"/>
    <w:rsid w:val="00757789"/>
    <w:rsid w:val="00757E61"/>
    <w:rsid w:val="00762D65"/>
    <w:rsid w:val="00763E7F"/>
    <w:rsid w:val="00766B19"/>
    <w:rsid w:val="00772DF4"/>
    <w:rsid w:val="00773D2F"/>
    <w:rsid w:val="00774F6F"/>
    <w:rsid w:val="007773D9"/>
    <w:rsid w:val="007816A2"/>
    <w:rsid w:val="00783107"/>
    <w:rsid w:val="00787532"/>
    <w:rsid w:val="0079056A"/>
    <w:rsid w:val="00791CE3"/>
    <w:rsid w:val="00792165"/>
    <w:rsid w:val="00795AC4"/>
    <w:rsid w:val="00796383"/>
    <w:rsid w:val="007A1A88"/>
    <w:rsid w:val="007A1C3F"/>
    <w:rsid w:val="007A305C"/>
    <w:rsid w:val="007A4163"/>
    <w:rsid w:val="007B0169"/>
    <w:rsid w:val="007B1B75"/>
    <w:rsid w:val="007B487C"/>
    <w:rsid w:val="007B605F"/>
    <w:rsid w:val="007B6FCF"/>
    <w:rsid w:val="007C1BB2"/>
    <w:rsid w:val="007C40A9"/>
    <w:rsid w:val="007C4CA8"/>
    <w:rsid w:val="007C501E"/>
    <w:rsid w:val="007C6050"/>
    <w:rsid w:val="007C7B00"/>
    <w:rsid w:val="007D07E0"/>
    <w:rsid w:val="007D2AFE"/>
    <w:rsid w:val="007D3C2D"/>
    <w:rsid w:val="007D7F6F"/>
    <w:rsid w:val="007E257A"/>
    <w:rsid w:val="007E62D2"/>
    <w:rsid w:val="007F53EB"/>
    <w:rsid w:val="007F5A2D"/>
    <w:rsid w:val="0080320A"/>
    <w:rsid w:val="00805A8B"/>
    <w:rsid w:val="00807C22"/>
    <w:rsid w:val="00811641"/>
    <w:rsid w:val="00816A2B"/>
    <w:rsid w:val="0082323B"/>
    <w:rsid w:val="008260DD"/>
    <w:rsid w:val="008278C1"/>
    <w:rsid w:val="00830C2E"/>
    <w:rsid w:val="00835AEA"/>
    <w:rsid w:val="00840344"/>
    <w:rsid w:val="00843682"/>
    <w:rsid w:val="00843945"/>
    <w:rsid w:val="00850213"/>
    <w:rsid w:val="00854CDE"/>
    <w:rsid w:val="008561B0"/>
    <w:rsid w:val="00862D21"/>
    <w:rsid w:val="008711F2"/>
    <w:rsid w:val="00873078"/>
    <w:rsid w:val="008763BE"/>
    <w:rsid w:val="00881ABF"/>
    <w:rsid w:val="00881B6A"/>
    <w:rsid w:val="00884426"/>
    <w:rsid w:val="00885E3A"/>
    <w:rsid w:val="0089500C"/>
    <w:rsid w:val="008A4C1E"/>
    <w:rsid w:val="008A54A4"/>
    <w:rsid w:val="008B3FFC"/>
    <w:rsid w:val="008B5B7D"/>
    <w:rsid w:val="008C1A14"/>
    <w:rsid w:val="008C3CA2"/>
    <w:rsid w:val="008C48DA"/>
    <w:rsid w:val="008D305A"/>
    <w:rsid w:val="008E1A41"/>
    <w:rsid w:val="008E2543"/>
    <w:rsid w:val="008E4057"/>
    <w:rsid w:val="008E4929"/>
    <w:rsid w:val="008E5530"/>
    <w:rsid w:val="008E725B"/>
    <w:rsid w:val="008F13B3"/>
    <w:rsid w:val="008F302B"/>
    <w:rsid w:val="008F3089"/>
    <w:rsid w:val="008F3EA8"/>
    <w:rsid w:val="008F5059"/>
    <w:rsid w:val="008F63B0"/>
    <w:rsid w:val="0090240B"/>
    <w:rsid w:val="0090385B"/>
    <w:rsid w:val="00906CD4"/>
    <w:rsid w:val="009108B0"/>
    <w:rsid w:val="00912B0E"/>
    <w:rsid w:val="00913CB2"/>
    <w:rsid w:val="00915AEB"/>
    <w:rsid w:val="00915ECD"/>
    <w:rsid w:val="00916F8E"/>
    <w:rsid w:val="00921764"/>
    <w:rsid w:val="00921957"/>
    <w:rsid w:val="0092542D"/>
    <w:rsid w:val="00932943"/>
    <w:rsid w:val="00934028"/>
    <w:rsid w:val="0093408A"/>
    <w:rsid w:val="00934DE1"/>
    <w:rsid w:val="0094130A"/>
    <w:rsid w:val="00943C8B"/>
    <w:rsid w:val="00954D53"/>
    <w:rsid w:val="00956109"/>
    <w:rsid w:val="0096054F"/>
    <w:rsid w:val="00960638"/>
    <w:rsid w:val="00962566"/>
    <w:rsid w:val="00964EE2"/>
    <w:rsid w:val="009655E4"/>
    <w:rsid w:val="009673C2"/>
    <w:rsid w:val="00970373"/>
    <w:rsid w:val="009718D1"/>
    <w:rsid w:val="0097566C"/>
    <w:rsid w:val="00976BAB"/>
    <w:rsid w:val="00977122"/>
    <w:rsid w:val="0098447D"/>
    <w:rsid w:val="0099203C"/>
    <w:rsid w:val="00997187"/>
    <w:rsid w:val="009A0380"/>
    <w:rsid w:val="009A2557"/>
    <w:rsid w:val="009A43B7"/>
    <w:rsid w:val="009A4753"/>
    <w:rsid w:val="009A5E26"/>
    <w:rsid w:val="009B0424"/>
    <w:rsid w:val="009B100E"/>
    <w:rsid w:val="009B1137"/>
    <w:rsid w:val="009B15F9"/>
    <w:rsid w:val="009B2CCD"/>
    <w:rsid w:val="009B375B"/>
    <w:rsid w:val="009B4544"/>
    <w:rsid w:val="009C054C"/>
    <w:rsid w:val="009C39D8"/>
    <w:rsid w:val="009C4322"/>
    <w:rsid w:val="009C6EAA"/>
    <w:rsid w:val="009C744F"/>
    <w:rsid w:val="009D21B1"/>
    <w:rsid w:val="009D45BE"/>
    <w:rsid w:val="009D4FA1"/>
    <w:rsid w:val="009D51F8"/>
    <w:rsid w:val="009D6F57"/>
    <w:rsid w:val="009D7AE6"/>
    <w:rsid w:val="009E08C2"/>
    <w:rsid w:val="009E2A58"/>
    <w:rsid w:val="009E5228"/>
    <w:rsid w:val="009E54DA"/>
    <w:rsid w:val="009E60F6"/>
    <w:rsid w:val="009E6DAC"/>
    <w:rsid w:val="009F4D0F"/>
    <w:rsid w:val="00A04F2A"/>
    <w:rsid w:val="00A10D42"/>
    <w:rsid w:val="00A116A0"/>
    <w:rsid w:val="00A11A45"/>
    <w:rsid w:val="00A15991"/>
    <w:rsid w:val="00A167BE"/>
    <w:rsid w:val="00A17D67"/>
    <w:rsid w:val="00A2251C"/>
    <w:rsid w:val="00A307F8"/>
    <w:rsid w:val="00A30923"/>
    <w:rsid w:val="00A315E3"/>
    <w:rsid w:val="00A34971"/>
    <w:rsid w:val="00A45C69"/>
    <w:rsid w:val="00A46198"/>
    <w:rsid w:val="00A47107"/>
    <w:rsid w:val="00A477B2"/>
    <w:rsid w:val="00A517EF"/>
    <w:rsid w:val="00A51DCB"/>
    <w:rsid w:val="00A52B8B"/>
    <w:rsid w:val="00A53D14"/>
    <w:rsid w:val="00A53F81"/>
    <w:rsid w:val="00A549C2"/>
    <w:rsid w:val="00A5551B"/>
    <w:rsid w:val="00A56496"/>
    <w:rsid w:val="00A6324D"/>
    <w:rsid w:val="00A76A52"/>
    <w:rsid w:val="00A770F1"/>
    <w:rsid w:val="00A80618"/>
    <w:rsid w:val="00A812C2"/>
    <w:rsid w:val="00A8315B"/>
    <w:rsid w:val="00A857B5"/>
    <w:rsid w:val="00A87689"/>
    <w:rsid w:val="00A92091"/>
    <w:rsid w:val="00A93BFE"/>
    <w:rsid w:val="00A948A5"/>
    <w:rsid w:val="00AA32D4"/>
    <w:rsid w:val="00AA33EC"/>
    <w:rsid w:val="00AA3D9A"/>
    <w:rsid w:val="00AA4A5A"/>
    <w:rsid w:val="00AA57EC"/>
    <w:rsid w:val="00AA6AE6"/>
    <w:rsid w:val="00AA6C2D"/>
    <w:rsid w:val="00AB357F"/>
    <w:rsid w:val="00AB3A26"/>
    <w:rsid w:val="00AB66DB"/>
    <w:rsid w:val="00AB6DDF"/>
    <w:rsid w:val="00AC0BF0"/>
    <w:rsid w:val="00AC2AA6"/>
    <w:rsid w:val="00AC2C22"/>
    <w:rsid w:val="00AC2ECD"/>
    <w:rsid w:val="00AC4F5B"/>
    <w:rsid w:val="00AD032F"/>
    <w:rsid w:val="00AD3E3F"/>
    <w:rsid w:val="00AD4335"/>
    <w:rsid w:val="00AD6423"/>
    <w:rsid w:val="00AD73C1"/>
    <w:rsid w:val="00AD7D8B"/>
    <w:rsid w:val="00AE0DB0"/>
    <w:rsid w:val="00AF0505"/>
    <w:rsid w:val="00AF2933"/>
    <w:rsid w:val="00AF3088"/>
    <w:rsid w:val="00AF5CBA"/>
    <w:rsid w:val="00AF5E77"/>
    <w:rsid w:val="00AF6AF2"/>
    <w:rsid w:val="00B00129"/>
    <w:rsid w:val="00B03E3A"/>
    <w:rsid w:val="00B05907"/>
    <w:rsid w:val="00B0686A"/>
    <w:rsid w:val="00B074EB"/>
    <w:rsid w:val="00B07E87"/>
    <w:rsid w:val="00B10065"/>
    <w:rsid w:val="00B10A08"/>
    <w:rsid w:val="00B23705"/>
    <w:rsid w:val="00B23BF2"/>
    <w:rsid w:val="00B31916"/>
    <w:rsid w:val="00B33522"/>
    <w:rsid w:val="00B34509"/>
    <w:rsid w:val="00B3577D"/>
    <w:rsid w:val="00B3741F"/>
    <w:rsid w:val="00B37A0B"/>
    <w:rsid w:val="00B40E28"/>
    <w:rsid w:val="00B416DE"/>
    <w:rsid w:val="00B41800"/>
    <w:rsid w:val="00B420A4"/>
    <w:rsid w:val="00B42867"/>
    <w:rsid w:val="00B4352E"/>
    <w:rsid w:val="00B4457A"/>
    <w:rsid w:val="00B450C4"/>
    <w:rsid w:val="00B45164"/>
    <w:rsid w:val="00B45DF2"/>
    <w:rsid w:val="00B46B41"/>
    <w:rsid w:val="00B51D56"/>
    <w:rsid w:val="00B5499F"/>
    <w:rsid w:val="00B57E31"/>
    <w:rsid w:val="00B60568"/>
    <w:rsid w:val="00B61AE2"/>
    <w:rsid w:val="00B6327D"/>
    <w:rsid w:val="00B74655"/>
    <w:rsid w:val="00B74ADF"/>
    <w:rsid w:val="00B7523E"/>
    <w:rsid w:val="00B753CF"/>
    <w:rsid w:val="00B7550F"/>
    <w:rsid w:val="00B76020"/>
    <w:rsid w:val="00B77567"/>
    <w:rsid w:val="00B81F12"/>
    <w:rsid w:val="00B86088"/>
    <w:rsid w:val="00B90EDB"/>
    <w:rsid w:val="00B9250E"/>
    <w:rsid w:val="00B94B0F"/>
    <w:rsid w:val="00BA1B77"/>
    <w:rsid w:val="00BA3C61"/>
    <w:rsid w:val="00BA4DF2"/>
    <w:rsid w:val="00BA7246"/>
    <w:rsid w:val="00BB0856"/>
    <w:rsid w:val="00BB140D"/>
    <w:rsid w:val="00BB2DCE"/>
    <w:rsid w:val="00BB43CE"/>
    <w:rsid w:val="00BC1273"/>
    <w:rsid w:val="00BC160C"/>
    <w:rsid w:val="00BD2E8E"/>
    <w:rsid w:val="00BE0EF3"/>
    <w:rsid w:val="00BE1BA1"/>
    <w:rsid w:val="00BE3C14"/>
    <w:rsid w:val="00BF3C2F"/>
    <w:rsid w:val="00BF4421"/>
    <w:rsid w:val="00C00824"/>
    <w:rsid w:val="00C008BA"/>
    <w:rsid w:val="00C01262"/>
    <w:rsid w:val="00C02544"/>
    <w:rsid w:val="00C03FE3"/>
    <w:rsid w:val="00C050BC"/>
    <w:rsid w:val="00C06D5E"/>
    <w:rsid w:val="00C07551"/>
    <w:rsid w:val="00C07CF8"/>
    <w:rsid w:val="00C10C7E"/>
    <w:rsid w:val="00C1219E"/>
    <w:rsid w:val="00C21D61"/>
    <w:rsid w:val="00C2400B"/>
    <w:rsid w:val="00C240C2"/>
    <w:rsid w:val="00C26F39"/>
    <w:rsid w:val="00C32014"/>
    <w:rsid w:val="00C32114"/>
    <w:rsid w:val="00C32D04"/>
    <w:rsid w:val="00C33EEE"/>
    <w:rsid w:val="00C3557A"/>
    <w:rsid w:val="00C35C3E"/>
    <w:rsid w:val="00C45FFE"/>
    <w:rsid w:val="00C46A5D"/>
    <w:rsid w:val="00C475ED"/>
    <w:rsid w:val="00C51460"/>
    <w:rsid w:val="00C51D0C"/>
    <w:rsid w:val="00C56833"/>
    <w:rsid w:val="00C56E53"/>
    <w:rsid w:val="00C60AC9"/>
    <w:rsid w:val="00C74AEF"/>
    <w:rsid w:val="00C766A4"/>
    <w:rsid w:val="00C77F34"/>
    <w:rsid w:val="00C829AC"/>
    <w:rsid w:val="00C83458"/>
    <w:rsid w:val="00C83E56"/>
    <w:rsid w:val="00C87836"/>
    <w:rsid w:val="00C908CF"/>
    <w:rsid w:val="00C9521B"/>
    <w:rsid w:val="00CA134D"/>
    <w:rsid w:val="00CB171D"/>
    <w:rsid w:val="00CB635A"/>
    <w:rsid w:val="00CB6B45"/>
    <w:rsid w:val="00CB7FBE"/>
    <w:rsid w:val="00CC1CFE"/>
    <w:rsid w:val="00CC2FB1"/>
    <w:rsid w:val="00CC358C"/>
    <w:rsid w:val="00CC3F06"/>
    <w:rsid w:val="00CD230E"/>
    <w:rsid w:val="00CD2E25"/>
    <w:rsid w:val="00CD36F5"/>
    <w:rsid w:val="00CD6C1C"/>
    <w:rsid w:val="00CE3E8B"/>
    <w:rsid w:val="00CE5127"/>
    <w:rsid w:val="00CE5DFB"/>
    <w:rsid w:val="00CE6D8D"/>
    <w:rsid w:val="00CF2230"/>
    <w:rsid w:val="00CF3165"/>
    <w:rsid w:val="00CF3819"/>
    <w:rsid w:val="00CF4CB6"/>
    <w:rsid w:val="00D20034"/>
    <w:rsid w:val="00D210A7"/>
    <w:rsid w:val="00D22E26"/>
    <w:rsid w:val="00D2529E"/>
    <w:rsid w:val="00D26102"/>
    <w:rsid w:val="00D3208D"/>
    <w:rsid w:val="00D32C1B"/>
    <w:rsid w:val="00D33F43"/>
    <w:rsid w:val="00D35B3D"/>
    <w:rsid w:val="00D3699F"/>
    <w:rsid w:val="00D43454"/>
    <w:rsid w:val="00D43BEF"/>
    <w:rsid w:val="00D45657"/>
    <w:rsid w:val="00D5193D"/>
    <w:rsid w:val="00D52E46"/>
    <w:rsid w:val="00D57735"/>
    <w:rsid w:val="00D620BA"/>
    <w:rsid w:val="00D62530"/>
    <w:rsid w:val="00D65CEF"/>
    <w:rsid w:val="00D66097"/>
    <w:rsid w:val="00D709B7"/>
    <w:rsid w:val="00D81C65"/>
    <w:rsid w:val="00D834AB"/>
    <w:rsid w:val="00D84406"/>
    <w:rsid w:val="00D92533"/>
    <w:rsid w:val="00D92CB5"/>
    <w:rsid w:val="00DA1D30"/>
    <w:rsid w:val="00DA3470"/>
    <w:rsid w:val="00DA40CF"/>
    <w:rsid w:val="00DA529C"/>
    <w:rsid w:val="00DA5D84"/>
    <w:rsid w:val="00DA730B"/>
    <w:rsid w:val="00DB2F50"/>
    <w:rsid w:val="00DB6C32"/>
    <w:rsid w:val="00DC0E3F"/>
    <w:rsid w:val="00DC278D"/>
    <w:rsid w:val="00DC3625"/>
    <w:rsid w:val="00DC44B8"/>
    <w:rsid w:val="00DC5180"/>
    <w:rsid w:val="00DD34BB"/>
    <w:rsid w:val="00DE00E1"/>
    <w:rsid w:val="00DF46FA"/>
    <w:rsid w:val="00E00A95"/>
    <w:rsid w:val="00E00D0C"/>
    <w:rsid w:val="00E033EA"/>
    <w:rsid w:val="00E04A0D"/>
    <w:rsid w:val="00E059B5"/>
    <w:rsid w:val="00E06FE9"/>
    <w:rsid w:val="00E074AF"/>
    <w:rsid w:val="00E07822"/>
    <w:rsid w:val="00E07880"/>
    <w:rsid w:val="00E15DB9"/>
    <w:rsid w:val="00E166DD"/>
    <w:rsid w:val="00E175AA"/>
    <w:rsid w:val="00E2087E"/>
    <w:rsid w:val="00E20DAE"/>
    <w:rsid w:val="00E2369F"/>
    <w:rsid w:val="00E243E8"/>
    <w:rsid w:val="00E30BA1"/>
    <w:rsid w:val="00E319A8"/>
    <w:rsid w:val="00E31C62"/>
    <w:rsid w:val="00E32B32"/>
    <w:rsid w:val="00E33B8C"/>
    <w:rsid w:val="00E35269"/>
    <w:rsid w:val="00E35657"/>
    <w:rsid w:val="00E357E9"/>
    <w:rsid w:val="00E35FB3"/>
    <w:rsid w:val="00E3638E"/>
    <w:rsid w:val="00E4016E"/>
    <w:rsid w:val="00E509F8"/>
    <w:rsid w:val="00E54351"/>
    <w:rsid w:val="00E5616F"/>
    <w:rsid w:val="00E56DB5"/>
    <w:rsid w:val="00E643B7"/>
    <w:rsid w:val="00E65216"/>
    <w:rsid w:val="00E716B6"/>
    <w:rsid w:val="00E727F4"/>
    <w:rsid w:val="00E733D3"/>
    <w:rsid w:val="00E73716"/>
    <w:rsid w:val="00E73A82"/>
    <w:rsid w:val="00E73F5D"/>
    <w:rsid w:val="00E82F3C"/>
    <w:rsid w:val="00E85889"/>
    <w:rsid w:val="00E85F30"/>
    <w:rsid w:val="00E8767B"/>
    <w:rsid w:val="00E90AB3"/>
    <w:rsid w:val="00E9253F"/>
    <w:rsid w:val="00E954F6"/>
    <w:rsid w:val="00E956F0"/>
    <w:rsid w:val="00E96910"/>
    <w:rsid w:val="00EA33CB"/>
    <w:rsid w:val="00EA438F"/>
    <w:rsid w:val="00EB018E"/>
    <w:rsid w:val="00EB1B75"/>
    <w:rsid w:val="00EB2720"/>
    <w:rsid w:val="00EB73E3"/>
    <w:rsid w:val="00EB750D"/>
    <w:rsid w:val="00EC56D8"/>
    <w:rsid w:val="00EC61AF"/>
    <w:rsid w:val="00ED414A"/>
    <w:rsid w:val="00ED5D70"/>
    <w:rsid w:val="00ED7B07"/>
    <w:rsid w:val="00EE4179"/>
    <w:rsid w:val="00EE45C2"/>
    <w:rsid w:val="00EE6D67"/>
    <w:rsid w:val="00EF1E99"/>
    <w:rsid w:val="00EF4694"/>
    <w:rsid w:val="00EF4DBE"/>
    <w:rsid w:val="00EF60CC"/>
    <w:rsid w:val="00EF7949"/>
    <w:rsid w:val="00F00686"/>
    <w:rsid w:val="00F03916"/>
    <w:rsid w:val="00F03A94"/>
    <w:rsid w:val="00F03E83"/>
    <w:rsid w:val="00F06E5E"/>
    <w:rsid w:val="00F07CA3"/>
    <w:rsid w:val="00F1018C"/>
    <w:rsid w:val="00F13034"/>
    <w:rsid w:val="00F222B4"/>
    <w:rsid w:val="00F22B0E"/>
    <w:rsid w:val="00F26458"/>
    <w:rsid w:val="00F313FB"/>
    <w:rsid w:val="00F32110"/>
    <w:rsid w:val="00F322C2"/>
    <w:rsid w:val="00F33934"/>
    <w:rsid w:val="00F40717"/>
    <w:rsid w:val="00F4191D"/>
    <w:rsid w:val="00F44D73"/>
    <w:rsid w:val="00F51864"/>
    <w:rsid w:val="00F56263"/>
    <w:rsid w:val="00F56FF3"/>
    <w:rsid w:val="00F62A38"/>
    <w:rsid w:val="00F70A60"/>
    <w:rsid w:val="00F70BAE"/>
    <w:rsid w:val="00F72902"/>
    <w:rsid w:val="00F72967"/>
    <w:rsid w:val="00F74187"/>
    <w:rsid w:val="00F743EB"/>
    <w:rsid w:val="00F81F96"/>
    <w:rsid w:val="00F81FF7"/>
    <w:rsid w:val="00F8461D"/>
    <w:rsid w:val="00F8462C"/>
    <w:rsid w:val="00F86AB5"/>
    <w:rsid w:val="00F91D60"/>
    <w:rsid w:val="00F92A73"/>
    <w:rsid w:val="00F93367"/>
    <w:rsid w:val="00F94ED5"/>
    <w:rsid w:val="00F95ED1"/>
    <w:rsid w:val="00F97180"/>
    <w:rsid w:val="00FA0787"/>
    <w:rsid w:val="00FA5152"/>
    <w:rsid w:val="00FA59F1"/>
    <w:rsid w:val="00FA695B"/>
    <w:rsid w:val="00FA6FCA"/>
    <w:rsid w:val="00FA7161"/>
    <w:rsid w:val="00FB04CD"/>
    <w:rsid w:val="00FB12F1"/>
    <w:rsid w:val="00FB2922"/>
    <w:rsid w:val="00FB2CAD"/>
    <w:rsid w:val="00FB47A5"/>
    <w:rsid w:val="00FB54CE"/>
    <w:rsid w:val="00FB7964"/>
    <w:rsid w:val="00FC3E6D"/>
    <w:rsid w:val="00FC4BE5"/>
    <w:rsid w:val="00FC5DDC"/>
    <w:rsid w:val="00FC7B97"/>
    <w:rsid w:val="00FD022D"/>
    <w:rsid w:val="00FD77DB"/>
    <w:rsid w:val="00FD7C6A"/>
    <w:rsid w:val="00FE023B"/>
    <w:rsid w:val="00FE2D1E"/>
    <w:rsid w:val="00FE2D98"/>
    <w:rsid w:val="00FE3315"/>
    <w:rsid w:val="00FE3E52"/>
    <w:rsid w:val="00FE61C1"/>
    <w:rsid w:val="00FE6B2C"/>
    <w:rsid w:val="00FE6F16"/>
    <w:rsid w:val="00FE7048"/>
    <w:rsid w:val="00FE70F7"/>
    <w:rsid w:val="00FF2AF6"/>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basedOn w:val="a"/>
    <w:uiPriority w:val="34"/>
    <w:qFormat/>
    <w:rsid w:val="00FB2CAD"/>
    <w:pPr>
      <w:ind w:firstLineChars="200" w:firstLine="420"/>
    </w:pPr>
  </w:style>
  <w:style w:type="paragraph" w:customStyle="1" w:styleId="references">
    <w:name w:val="references"/>
    <w:uiPriority w:val="99"/>
    <w:rsid w:val="00084875"/>
    <w:pPr>
      <w:numPr>
        <w:numId w:val="37"/>
      </w:numPr>
      <w:spacing w:after="50" w:line="180" w:lineRule="exact"/>
      <w:jc w:val="both"/>
    </w:pPr>
    <w:rPr>
      <w:rFonts w:eastAsia="MS Mincho"/>
      <w:noProof/>
      <w:szCs w:val="16"/>
      <w:lang w:eastAsia="en-US"/>
    </w:rPr>
  </w:style>
  <w:style w:type="character" w:customStyle="1" w:styleId="B1Char">
    <w:name w:val="B1 Char"/>
    <w:link w:val="B1"/>
    <w:locked/>
    <w:rsid w:val="006D2BAC"/>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794566916">
      <w:bodyDiv w:val="1"/>
      <w:marLeft w:val="0"/>
      <w:marRight w:val="0"/>
      <w:marTop w:val="0"/>
      <w:marBottom w:val="0"/>
      <w:divBdr>
        <w:top w:val="none" w:sz="0" w:space="0" w:color="auto"/>
        <w:left w:val="none" w:sz="0" w:space="0" w:color="auto"/>
        <w:bottom w:val="none" w:sz="0" w:space="0" w:color="auto"/>
        <w:right w:val="none" w:sz="0" w:space="0" w:color="auto"/>
      </w:divBdr>
      <w:divsChild>
        <w:div w:id="171998240">
          <w:marLeft w:val="547"/>
          <w:marRight w:val="0"/>
          <w:marTop w:val="0"/>
          <w:marBottom w:val="0"/>
          <w:divBdr>
            <w:top w:val="none" w:sz="0" w:space="0" w:color="auto"/>
            <w:left w:val="none" w:sz="0" w:space="0" w:color="auto"/>
            <w:bottom w:val="none" w:sz="0" w:space="0" w:color="auto"/>
            <w:right w:val="none" w:sz="0" w:space="0" w:color="auto"/>
          </w:divBdr>
        </w:div>
        <w:div w:id="1786802889">
          <w:marLeft w:val="1267"/>
          <w:marRight w:val="0"/>
          <w:marTop w:val="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734256">
      <w:bodyDiv w:val="1"/>
      <w:marLeft w:val="0"/>
      <w:marRight w:val="0"/>
      <w:marTop w:val="0"/>
      <w:marBottom w:val="0"/>
      <w:divBdr>
        <w:top w:val="none" w:sz="0" w:space="0" w:color="auto"/>
        <w:left w:val="none" w:sz="0" w:space="0" w:color="auto"/>
        <w:bottom w:val="none" w:sz="0" w:space="0" w:color="auto"/>
        <w:right w:val="none" w:sz="0" w:space="0" w:color="auto"/>
      </w:divBdr>
      <w:divsChild>
        <w:div w:id="1294020149">
          <w:marLeft w:val="1987"/>
          <w:marRight w:val="0"/>
          <w:marTop w:val="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53930187">
      <w:bodyDiv w:val="1"/>
      <w:marLeft w:val="0"/>
      <w:marRight w:val="0"/>
      <w:marTop w:val="0"/>
      <w:marBottom w:val="0"/>
      <w:divBdr>
        <w:top w:val="none" w:sz="0" w:space="0" w:color="auto"/>
        <w:left w:val="none" w:sz="0" w:space="0" w:color="auto"/>
        <w:bottom w:val="none" w:sz="0" w:space="0" w:color="auto"/>
        <w:right w:val="none" w:sz="0" w:space="0" w:color="auto"/>
      </w:divBdr>
      <w:divsChild>
        <w:div w:id="1865360650">
          <w:marLeft w:val="547"/>
          <w:marRight w:val="0"/>
          <w:marTop w:val="0"/>
          <w:marBottom w:val="0"/>
          <w:divBdr>
            <w:top w:val="none" w:sz="0" w:space="0" w:color="auto"/>
            <w:left w:val="none" w:sz="0" w:space="0" w:color="auto"/>
            <w:bottom w:val="none" w:sz="0" w:space="0" w:color="auto"/>
            <w:right w:val="none" w:sz="0" w:space="0" w:color="auto"/>
          </w:divBdr>
        </w:div>
        <w:div w:id="1605722148">
          <w:marLeft w:val="1267"/>
          <w:marRight w:val="0"/>
          <w:marTop w:val="0"/>
          <w:marBottom w:val="0"/>
          <w:divBdr>
            <w:top w:val="none" w:sz="0" w:space="0" w:color="auto"/>
            <w:left w:val="none" w:sz="0" w:space="0" w:color="auto"/>
            <w:bottom w:val="none" w:sz="0" w:space="0" w:color="auto"/>
            <w:right w:val="none" w:sz="0" w:space="0" w:color="auto"/>
          </w:divBdr>
        </w:div>
        <w:div w:id="47338991">
          <w:marLeft w:val="1267"/>
          <w:marRight w:val="0"/>
          <w:marTop w:val="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3817511">
      <w:bodyDiv w:val="1"/>
      <w:marLeft w:val="0"/>
      <w:marRight w:val="0"/>
      <w:marTop w:val="0"/>
      <w:marBottom w:val="0"/>
      <w:divBdr>
        <w:top w:val="none" w:sz="0" w:space="0" w:color="auto"/>
        <w:left w:val="none" w:sz="0" w:space="0" w:color="auto"/>
        <w:bottom w:val="none" w:sz="0" w:space="0" w:color="auto"/>
        <w:right w:val="none" w:sz="0" w:space="0" w:color="auto"/>
      </w:divBdr>
      <w:divsChild>
        <w:div w:id="1965891784">
          <w:marLeft w:val="1080"/>
          <w:marRight w:val="0"/>
          <w:marTop w:val="100"/>
          <w:marBottom w:val="0"/>
          <w:divBdr>
            <w:top w:val="none" w:sz="0" w:space="0" w:color="auto"/>
            <w:left w:val="none" w:sz="0" w:space="0" w:color="auto"/>
            <w:bottom w:val="none" w:sz="0" w:space="0" w:color="auto"/>
            <w:right w:val="none" w:sz="0" w:space="0" w:color="auto"/>
          </w:divBdr>
        </w:div>
        <w:div w:id="1446146718">
          <w:marLeft w:val="1800"/>
          <w:marRight w:val="0"/>
          <w:marTop w:val="100"/>
          <w:marBottom w:val="0"/>
          <w:divBdr>
            <w:top w:val="none" w:sz="0" w:space="0" w:color="auto"/>
            <w:left w:val="none" w:sz="0" w:space="0" w:color="auto"/>
            <w:bottom w:val="none" w:sz="0" w:space="0" w:color="auto"/>
            <w:right w:val="none" w:sz="0" w:space="0" w:color="auto"/>
          </w:divBdr>
        </w:div>
        <w:div w:id="2130666146">
          <w:marLeft w:val="1080"/>
          <w:marRight w:val="0"/>
          <w:marTop w:val="100"/>
          <w:marBottom w:val="0"/>
          <w:divBdr>
            <w:top w:val="none" w:sz="0" w:space="0" w:color="auto"/>
            <w:left w:val="none" w:sz="0" w:space="0" w:color="auto"/>
            <w:bottom w:val="none" w:sz="0" w:space="0" w:color="auto"/>
            <w:right w:val="none" w:sz="0" w:space="0" w:color="auto"/>
          </w:divBdr>
        </w:div>
        <w:div w:id="1787576794">
          <w:marLeft w:val="1080"/>
          <w:marRight w:val="0"/>
          <w:marTop w:val="100"/>
          <w:marBottom w:val="0"/>
          <w:divBdr>
            <w:top w:val="none" w:sz="0" w:space="0" w:color="auto"/>
            <w:left w:val="none" w:sz="0" w:space="0" w:color="auto"/>
            <w:bottom w:val="none" w:sz="0" w:space="0" w:color="auto"/>
            <w:right w:val="none" w:sz="0" w:space="0" w:color="auto"/>
          </w:divBdr>
        </w:div>
        <w:div w:id="89204174">
          <w:marLeft w:val="1080"/>
          <w:marRight w:val="0"/>
          <w:marTop w:val="10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00D2D-7028-418C-BD97-DD733AEF0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587</TotalTime>
  <Pages>3</Pages>
  <Words>1294</Words>
  <Characters>7376</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8653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95</cp:revision>
  <cp:lastPrinted>2020-04-08T05:49:00Z</cp:lastPrinted>
  <dcterms:created xsi:type="dcterms:W3CDTF">2020-04-08T09:11:00Z</dcterms:created>
  <dcterms:modified xsi:type="dcterms:W3CDTF">2020-05-15T09:38:00Z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